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52040B86" w:rsidR="002748A9" w:rsidRDefault="008960FE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#114bis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</w:t>
      </w:r>
      <w:r w:rsidR="00416331" w:rsidRPr="00416331">
        <w:rPr>
          <w:rFonts w:ascii="Arial" w:eastAsia="MS Mincho" w:hAnsi="Arial" w:cs="Arial"/>
          <w:b/>
          <w:szCs w:val="24"/>
        </w:rPr>
        <w:t>R4-2504290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02B28F55" w:rsidR="002748A9" w:rsidRPr="00E2020A" w:rsidRDefault="008960FE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Wuhan, Hubei, China, 07th – 11th April,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77777777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583ED2" w:rsidRPr="00583ED2">
        <w:rPr>
          <w:rFonts w:ascii="Arial" w:eastAsia="MS Mincho" w:hAnsi="Arial" w:cs="Arial"/>
          <w:color w:val="000000"/>
        </w:rPr>
        <w:t xml:space="preserve">Discussion on </w:t>
      </w:r>
      <w:r w:rsidR="0087486D" w:rsidRPr="0087486D">
        <w:rPr>
          <w:rFonts w:ascii="Arial" w:eastAsia="MS Mincho" w:hAnsi="Arial" w:cs="Arial"/>
          <w:color w:val="000000"/>
        </w:rPr>
        <w:t>NES common signal adaptation</w:t>
      </w:r>
    </w:p>
    <w:p w14:paraId="2CD65818" w14:textId="53ECCD03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3637A5">
        <w:rPr>
          <w:rFonts w:ascii="Arial" w:hAnsi="Arial" w:cs="Arial"/>
          <w:color w:val="000000"/>
        </w:rPr>
        <w:t>7.25.2.2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0C51C45B" w14:textId="77777777" w:rsidR="002748A9" w:rsidRDefault="009B200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In last meeting, RAN4 had some discussions on </w:t>
      </w:r>
      <w:r w:rsidRPr="00A73AE6">
        <w:rPr>
          <w:rFonts w:ascii="Times New Roman" w:eastAsia="宋体" w:hAnsi="Times New Roman" w:cs="Times New Roman"/>
          <w:sz w:val="20"/>
          <w:szCs w:val="20"/>
        </w:rPr>
        <w:t>NES common signal adaptation</w:t>
      </w:r>
      <w:r w:rsidRPr="005C418F">
        <w:rPr>
          <w:rFonts w:ascii="Times New Roman" w:eastAsia="宋体" w:hAnsi="Times New Roman" w:cs="Times New Roman"/>
          <w:sz w:val="20"/>
          <w:szCs w:val="20"/>
        </w:rPr>
        <w:t>. In this meeting, we will give some further discussions for some open issues captured in the agreed WF [1].</w:t>
      </w:r>
    </w:p>
    <w:p w14:paraId="37E68956" w14:textId="71AE9C17" w:rsidR="001978C8" w:rsidRDefault="001978C8" w:rsidP="001978C8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RAN1 agreements update</w:t>
      </w:r>
      <w:r w:rsidR="00405914">
        <w:rPr>
          <w:rFonts w:ascii="Times New Roman" w:hAnsi="Times New Roman"/>
          <w:lang w:val="en-US" w:eastAsia="zh-CN"/>
        </w:rPr>
        <w:t xml:space="preserve"> (SSB related)</w:t>
      </w:r>
      <w:r w:rsidR="0071436B">
        <w:rPr>
          <w:rFonts w:ascii="Times New Roman" w:hAnsi="Times New Roman"/>
          <w:lang w:val="en-US" w:eastAsia="zh-CN"/>
        </w:rPr>
        <w:t xml:space="preserve"> and analysis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5914" w14:paraId="3464A2E4" w14:textId="77777777" w:rsidTr="00405914">
        <w:tc>
          <w:tcPr>
            <w:tcW w:w="9629" w:type="dxa"/>
          </w:tcPr>
          <w:p w14:paraId="24E5115F" w14:textId="555E3A86" w:rsidR="00405914" w:rsidRPr="00405914" w:rsidRDefault="00405914" w:rsidP="00405914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405914"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</w:t>
            </w:r>
            <w:r w:rsidRPr="00405914">
              <w:rPr>
                <w:rFonts w:eastAsiaTheme="minorEastAsia"/>
                <w:b/>
                <w:bCs/>
                <w:color w:val="0070C0"/>
                <w:lang w:eastAsia="zh-CN"/>
              </w:rPr>
              <w:t>AN 1## 120</w:t>
            </w:r>
          </w:p>
          <w:p w14:paraId="67DD2971" w14:textId="4206B6A4" w:rsidR="00405914" w:rsidRPr="00405914" w:rsidRDefault="00405914" w:rsidP="00405914">
            <w:pPr>
              <w:rPr>
                <w:lang w:eastAsia="x-none"/>
              </w:rPr>
            </w:pPr>
            <w:r>
              <w:rPr>
                <w:lang w:eastAsia="x-none"/>
              </w:rPr>
              <w:t>From Tuesday session</w:t>
            </w:r>
          </w:p>
          <w:p w14:paraId="5C9D3037" w14:textId="065E39D4" w:rsidR="00405914" w:rsidRPr="00654A19" w:rsidRDefault="00405914" w:rsidP="00405914">
            <w:pPr>
              <w:rPr>
                <w:b/>
                <w:bCs/>
              </w:rPr>
            </w:pPr>
            <w:r w:rsidRPr="00654A19">
              <w:rPr>
                <w:b/>
                <w:bCs/>
              </w:rPr>
              <w:t>Conclusion</w:t>
            </w:r>
          </w:p>
          <w:p w14:paraId="154F8C65" w14:textId="77777777" w:rsidR="00405914" w:rsidRPr="00654A19" w:rsidRDefault="00405914" w:rsidP="00405914">
            <w:r w:rsidRPr="00654A19">
              <w:t>There is no RAN1 consensus to support the following in Rel-19</w:t>
            </w:r>
          </w:p>
          <w:p w14:paraId="27C9AD13" w14:textId="77777777" w:rsidR="00405914" w:rsidRPr="00654A19" w:rsidRDefault="00405914" w:rsidP="00405914">
            <w:pPr>
              <w:numPr>
                <w:ilvl w:val="0"/>
                <w:numId w:val="14"/>
              </w:numPr>
              <w:spacing w:after="120"/>
              <w:contextualSpacing/>
              <w:rPr>
                <w:lang w:eastAsia="x-none"/>
              </w:rPr>
            </w:pPr>
            <w:r w:rsidRPr="00654A19">
              <w:rPr>
                <w:lang w:eastAsia="x-none"/>
              </w:rPr>
              <w:t>New SSB burst periodicity values other than the legacy values (i.e., 5 ms, 10 ms, 20 ms, 40 ms, 80 ms, or 160 ms).</w:t>
            </w:r>
          </w:p>
          <w:p w14:paraId="7F017615" w14:textId="77777777" w:rsidR="00405914" w:rsidRPr="00654A19" w:rsidRDefault="00405914" w:rsidP="00405914">
            <w:pPr>
              <w:numPr>
                <w:ilvl w:val="0"/>
                <w:numId w:val="14"/>
              </w:numPr>
              <w:spacing w:after="120"/>
              <w:contextualSpacing/>
              <w:rPr>
                <w:lang w:eastAsia="x-none"/>
              </w:rPr>
            </w:pPr>
            <w:r w:rsidRPr="00654A19">
              <w:rPr>
                <w:lang w:eastAsia="x-none"/>
              </w:rPr>
              <w:t xml:space="preserve">New UE trigger </w:t>
            </w:r>
          </w:p>
          <w:p w14:paraId="761C0F11" w14:textId="77777777" w:rsidR="00405914" w:rsidRPr="00654A19" w:rsidRDefault="00405914" w:rsidP="00405914">
            <w:pPr>
              <w:numPr>
                <w:ilvl w:val="0"/>
                <w:numId w:val="14"/>
              </w:numPr>
              <w:spacing w:after="120"/>
              <w:contextualSpacing/>
              <w:rPr>
                <w:rFonts w:eastAsia="PMingLiU"/>
                <w:lang w:eastAsia="zh-TW"/>
              </w:rPr>
            </w:pPr>
            <w:r w:rsidRPr="00654A19">
              <w:rPr>
                <w:rFonts w:eastAsia="PMingLiU"/>
                <w:lang w:eastAsia="zh-TW"/>
              </w:rPr>
              <w:t xml:space="preserve">Adapting the transmitted number of SSBs within a SSB burst </w:t>
            </w:r>
          </w:p>
          <w:p w14:paraId="2D7B00BA" w14:textId="77777777" w:rsidR="00405914" w:rsidRPr="00654A19" w:rsidRDefault="00405914" w:rsidP="00405914">
            <w:pPr>
              <w:numPr>
                <w:ilvl w:val="0"/>
                <w:numId w:val="14"/>
              </w:numPr>
              <w:spacing w:after="120"/>
              <w:contextualSpacing/>
              <w:rPr>
                <w:rFonts w:eastAsia="PMingLiU"/>
                <w:lang w:eastAsia="zh-TW"/>
              </w:rPr>
            </w:pPr>
            <w:r w:rsidRPr="00654A19">
              <w:rPr>
                <w:rFonts w:eastAsia="PMingLiU"/>
                <w:lang w:eastAsia="zh-TW"/>
              </w:rPr>
              <w:t>Adaptation of the time domain positions of SSBs within a burst</w:t>
            </w:r>
          </w:p>
          <w:p w14:paraId="62D7BBA8" w14:textId="77777777" w:rsidR="00405914" w:rsidRPr="00654A19" w:rsidRDefault="00405914" w:rsidP="00405914"/>
          <w:p w14:paraId="0946FEF1" w14:textId="77777777" w:rsidR="00405914" w:rsidRPr="00654A19" w:rsidRDefault="00405914" w:rsidP="00405914">
            <w:pPr>
              <w:rPr>
                <w:b/>
                <w:bCs/>
              </w:rPr>
            </w:pPr>
            <w:r w:rsidRPr="00654A19">
              <w:rPr>
                <w:b/>
                <w:bCs/>
              </w:rPr>
              <w:t>Conclusion</w:t>
            </w:r>
          </w:p>
          <w:p w14:paraId="03AF0E0A" w14:textId="77777777" w:rsidR="00405914" w:rsidRPr="00654A19" w:rsidRDefault="00405914" w:rsidP="00405914">
            <w:pPr>
              <w:rPr>
                <w:lang w:eastAsia="x-none"/>
              </w:rPr>
            </w:pPr>
            <w:r w:rsidRPr="00654A19">
              <w:rPr>
                <w:lang w:eastAsia="x-none"/>
              </w:rPr>
              <w:t>There is no RAN1 consensus to support time domain adaptation for CD-SSB in Rel-19 for SCell</w:t>
            </w:r>
            <w:r>
              <w:rPr>
                <w:lang w:eastAsia="x-none"/>
              </w:rPr>
              <w:t>.</w:t>
            </w:r>
          </w:p>
          <w:p w14:paraId="37D050E5" w14:textId="58DA396E" w:rsidR="00405914" w:rsidRPr="00405914" w:rsidRDefault="00405914" w:rsidP="00405914">
            <w:pPr>
              <w:rPr>
                <w:lang w:eastAsia="x-none"/>
              </w:rPr>
            </w:pPr>
            <w:r>
              <w:rPr>
                <w:lang w:eastAsia="x-none"/>
              </w:rPr>
              <w:t>From Wednesday session</w:t>
            </w:r>
          </w:p>
          <w:p w14:paraId="0B0A4C7E" w14:textId="19785136" w:rsidR="00405914" w:rsidRPr="00D731E7" w:rsidRDefault="00405914" w:rsidP="00405914">
            <w:pPr>
              <w:rPr>
                <w:lang w:eastAsia="x-none"/>
              </w:rPr>
            </w:pPr>
            <w:r w:rsidRPr="00D731E7">
              <w:rPr>
                <w:highlight w:val="green"/>
                <w:lang w:eastAsia="x-none"/>
              </w:rPr>
              <w:t>Agreement</w:t>
            </w:r>
          </w:p>
          <w:p w14:paraId="25252244" w14:textId="77777777" w:rsidR="00405914" w:rsidRPr="00D731E7" w:rsidRDefault="00405914" w:rsidP="00405914">
            <w:pPr>
              <w:spacing w:line="259" w:lineRule="auto"/>
            </w:pPr>
            <w:r w:rsidRPr="00D731E7">
              <w:t>For adaptation of SSB in time-domain, support the following to adapt SSB burst periodicity for an SCell</w:t>
            </w:r>
          </w:p>
          <w:p w14:paraId="1CA04FCA" w14:textId="77777777" w:rsidR="00405914" w:rsidRPr="00D731E7" w:rsidRDefault="00405914" w:rsidP="00405914">
            <w:pPr>
              <w:numPr>
                <w:ilvl w:val="0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 xml:space="preserve">UE is configured with SSB burst periodicity using legacy signalling for the SCell </w:t>
            </w:r>
          </w:p>
          <w:p w14:paraId="4D21BDFE" w14:textId="77777777" w:rsidR="00405914" w:rsidRPr="00D731E7" w:rsidRDefault="00405914" w:rsidP="00405914">
            <w:pPr>
              <w:numPr>
                <w:ilvl w:val="0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>UE is configured with X additional SSB burst periodicity for the SCell</w:t>
            </w:r>
          </w:p>
          <w:p w14:paraId="2282894D" w14:textId="77777777" w:rsidR="00405914" w:rsidRPr="00D731E7" w:rsidRDefault="00405914" w:rsidP="00405914">
            <w:pPr>
              <w:numPr>
                <w:ilvl w:val="1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>FFS: Value of X</w:t>
            </w:r>
          </w:p>
          <w:p w14:paraId="04DA0227" w14:textId="77777777" w:rsidR="00405914" w:rsidRPr="00405914" w:rsidRDefault="00405914" w:rsidP="00405914">
            <w:pPr>
              <w:numPr>
                <w:ilvl w:val="0"/>
                <w:numId w:val="15"/>
              </w:numPr>
              <w:contextualSpacing/>
              <w:rPr>
                <w:lang w:eastAsia="x-none"/>
              </w:rPr>
            </w:pPr>
            <w:r w:rsidRPr="00405914">
              <w:rPr>
                <w:lang w:eastAsia="x-none"/>
              </w:rPr>
              <w:t>SSB occasions with larger periodicity are subset of the SSB occasions with shorter periodicity</w:t>
            </w:r>
          </w:p>
          <w:p w14:paraId="3A9147F8" w14:textId="77777777" w:rsidR="00405914" w:rsidRPr="00405914" w:rsidRDefault="00405914" w:rsidP="00405914">
            <w:pPr>
              <w:numPr>
                <w:ilvl w:val="1"/>
                <w:numId w:val="15"/>
              </w:numPr>
              <w:contextualSpacing/>
              <w:rPr>
                <w:lang w:eastAsia="x-none"/>
              </w:rPr>
            </w:pPr>
            <w:r w:rsidRPr="00405914">
              <w:rPr>
                <w:lang w:eastAsia="x-none"/>
              </w:rPr>
              <w:t>FFS: Whether there is specification impact</w:t>
            </w:r>
          </w:p>
          <w:p w14:paraId="7282B89A" w14:textId="77777777" w:rsidR="00405914" w:rsidRPr="00405914" w:rsidRDefault="00405914" w:rsidP="00405914">
            <w:pPr>
              <w:numPr>
                <w:ilvl w:val="1"/>
                <w:numId w:val="15"/>
              </w:numPr>
              <w:contextualSpacing/>
              <w:rPr>
                <w:lang w:eastAsia="x-none"/>
              </w:rPr>
            </w:pPr>
            <w:r w:rsidRPr="00405914">
              <w:rPr>
                <w:lang w:eastAsia="x-none"/>
              </w:rPr>
              <w:t>Note: This does not impact the discussion on OD-SSB</w:t>
            </w:r>
          </w:p>
          <w:p w14:paraId="1BF0DF0A" w14:textId="77777777" w:rsidR="00405914" w:rsidRPr="00D731E7" w:rsidRDefault="00405914" w:rsidP="00405914">
            <w:pPr>
              <w:numPr>
                <w:ilvl w:val="0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 xml:space="preserve">For switching the periodicity, down-select between </w:t>
            </w:r>
          </w:p>
          <w:p w14:paraId="02A9361D" w14:textId="77777777" w:rsidR="00405914" w:rsidRPr="00D731E7" w:rsidRDefault="00405914" w:rsidP="00405914">
            <w:pPr>
              <w:numPr>
                <w:ilvl w:val="1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 xml:space="preserve">(MAC-CE) </w:t>
            </w:r>
          </w:p>
          <w:p w14:paraId="308DA1D8" w14:textId="77777777" w:rsidR="00405914" w:rsidRPr="00D731E7" w:rsidRDefault="00405914" w:rsidP="00405914">
            <w:pPr>
              <w:numPr>
                <w:ilvl w:val="2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>MAC-CE details for SSB burst periodicity adaptation is up to RAN2.</w:t>
            </w:r>
          </w:p>
          <w:p w14:paraId="4486B4DC" w14:textId="77777777" w:rsidR="00405914" w:rsidRPr="00D731E7" w:rsidRDefault="00405914" w:rsidP="00405914">
            <w:pPr>
              <w:numPr>
                <w:ilvl w:val="1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>(DCI)</w:t>
            </w:r>
          </w:p>
          <w:p w14:paraId="7ED54126" w14:textId="77777777" w:rsidR="00405914" w:rsidRPr="00D731E7" w:rsidRDefault="00405914" w:rsidP="00405914">
            <w:pPr>
              <w:numPr>
                <w:ilvl w:val="2"/>
                <w:numId w:val="15"/>
              </w:numPr>
              <w:contextualSpacing/>
              <w:rPr>
                <w:lang w:eastAsia="x-none"/>
              </w:rPr>
            </w:pPr>
            <w:r w:rsidRPr="00D731E7">
              <w:rPr>
                <w:lang w:eastAsia="x-none"/>
              </w:rPr>
              <w:t>Alt 1-3: DCI based signalling is used</w:t>
            </w:r>
          </w:p>
          <w:p w14:paraId="350875B7" w14:textId="77777777" w:rsidR="00405914" w:rsidRPr="00F91E79" w:rsidRDefault="00405914" w:rsidP="00405914">
            <w:pPr>
              <w:rPr>
                <w:lang w:eastAsia="x-none"/>
              </w:rPr>
            </w:pPr>
            <w:r w:rsidRPr="00F91E79">
              <w:rPr>
                <w:lang w:eastAsia="x-none"/>
              </w:rPr>
              <w:t>From Friday session</w:t>
            </w:r>
          </w:p>
          <w:p w14:paraId="150537AC" w14:textId="77777777" w:rsidR="00405914" w:rsidRPr="00F91E79" w:rsidRDefault="00405914" w:rsidP="00405914">
            <w:pPr>
              <w:rPr>
                <w:lang w:eastAsia="x-none"/>
              </w:rPr>
            </w:pPr>
            <w:r w:rsidRPr="00F91E79">
              <w:rPr>
                <w:highlight w:val="green"/>
                <w:lang w:eastAsia="x-none"/>
              </w:rPr>
              <w:t>Agreement</w:t>
            </w:r>
          </w:p>
          <w:p w14:paraId="0435756A" w14:textId="77777777" w:rsidR="00405914" w:rsidRPr="00F91E79" w:rsidRDefault="00405914" w:rsidP="00405914">
            <w:r w:rsidRPr="00F91E79">
              <w:t>For adaptation of SSB in time-domain, for adapting SSB burst periodicity for an SCell</w:t>
            </w:r>
          </w:p>
          <w:p w14:paraId="11E61244" w14:textId="77777777" w:rsidR="00405914" w:rsidRPr="00F91E79" w:rsidRDefault="00405914" w:rsidP="00405914">
            <w:pPr>
              <w:numPr>
                <w:ilvl w:val="0"/>
                <w:numId w:val="16"/>
              </w:numPr>
              <w:contextualSpacing/>
              <w:rPr>
                <w:lang w:eastAsia="x-none"/>
              </w:rPr>
            </w:pPr>
            <w:r w:rsidRPr="00F91E79">
              <w:rPr>
                <w:lang w:eastAsia="x-none"/>
              </w:rPr>
              <w:lastRenderedPageBreak/>
              <w:t>Support group common DCI signalling for switching the SSB burst periodicity using DCI format 2_9 with [</w:t>
            </w:r>
            <w:r w:rsidRPr="00F91E79">
              <w:rPr>
                <w:i/>
                <w:iCs/>
                <w:lang w:eastAsia="x-none"/>
              </w:rPr>
              <w:t>cellDTRX-RNTI]</w:t>
            </w:r>
          </w:p>
          <w:p w14:paraId="42577B5E" w14:textId="77777777" w:rsidR="00405914" w:rsidRPr="00F91E79" w:rsidRDefault="00405914" w:rsidP="00405914">
            <w:pPr>
              <w:numPr>
                <w:ilvl w:val="0"/>
                <w:numId w:val="16"/>
              </w:numPr>
              <w:contextualSpacing/>
              <w:rPr>
                <w:lang w:eastAsia="x-none"/>
              </w:rPr>
            </w:pPr>
            <w:r w:rsidRPr="00F91E79">
              <w:rPr>
                <w:lang w:eastAsia="x-none"/>
              </w:rPr>
              <w:t>FFS: which scenario(s) is this applicable for (e.g. as defined in 9.5.1)</w:t>
            </w:r>
          </w:p>
          <w:p w14:paraId="5E95D04A" w14:textId="34B0D4EA" w:rsidR="00405914" w:rsidRDefault="00405914" w:rsidP="00405914">
            <w:pPr>
              <w:contextualSpacing/>
            </w:pPr>
            <w:r w:rsidRPr="00F91E79">
              <w:t>Note: Above does not prevent RAN2 from designing a MAC CE based on OD-SSB feature and also used for SSB burst adaptation</w:t>
            </w:r>
          </w:p>
        </w:tc>
      </w:tr>
    </w:tbl>
    <w:p w14:paraId="49E141FC" w14:textId="7EF6E677" w:rsidR="00405914" w:rsidRDefault="00405914" w:rsidP="00405914"/>
    <w:p w14:paraId="60F45FFC" w14:textId="0B5E4C14" w:rsidR="00C948BA" w:rsidRPr="00C948BA" w:rsidRDefault="00C948BA" w:rsidP="00330D4A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</w:rPr>
      </w:pPr>
      <w:r w:rsidRPr="00C948BA">
        <w:rPr>
          <w:rFonts w:ascii="Times New Roman" w:hAnsi="Times New Roman" w:cs="Times New Roman"/>
          <w:sz w:val="20"/>
          <w:szCs w:val="20"/>
        </w:rPr>
        <w:t xml:space="preserve">Based on the above RAN1 </w:t>
      </w:r>
      <w:r>
        <w:rPr>
          <w:rFonts w:ascii="Times New Roman" w:hAnsi="Times New Roman" w:cs="Times New Roman"/>
          <w:sz w:val="20"/>
          <w:szCs w:val="20"/>
        </w:rPr>
        <w:t>conclusions/</w:t>
      </w:r>
      <w:r w:rsidRPr="00C948BA">
        <w:rPr>
          <w:rFonts w:ascii="Times New Roman" w:hAnsi="Times New Roman" w:cs="Times New Roman"/>
          <w:sz w:val="20"/>
          <w:szCs w:val="20"/>
        </w:rPr>
        <w:t xml:space="preserve">agreements, we have the following </w:t>
      </w:r>
      <w:r>
        <w:rPr>
          <w:rFonts w:ascii="Times New Roman" w:hAnsi="Times New Roman" w:cs="Times New Roman"/>
          <w:sz w:val="20"/>
          <w:szCs w:val="20"/>
        </w:rPr>
        <w:t xml:space="preserve">observations and proposals: </w:t>
      </w:r>
    </w:p>
    <w:p w14:paraId="782722E3" w14:textId="77777777" w:rsidR="00330D4A" w:rsidRDefault="00330D4A" w:rsidP="006C5201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bservation 1: </w:t>
      </w:r>
    </w:p>
    <w:p w14:paraId="5DDBA199" w14:textId="465B5437" w:rsidR="00330D4A" w:rsidRDefault="00330D4A" w:rsidP="006C5201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30D4A">
        <w:rPr>
          <w:rFonts w:ascii="Times New Roman" w:hAnsi="Times New Roman" w:cs="Times New Roman"/>
          <w:b/>
          <w:bCs/>
        </w:rPr>
        <w:t xml:space="preserve">For SSB burst periodicity adaptation, the indication is </w:t>
      </w:r>
      <w:proofErr w:type="spellStart"/>
      <w:r w:rsidRPr="00330D4A">
        <w:rPr>
          <w:rFonts w:ascii="Times New Roman" w:hAnsi="Times New Roman" w:cs="Times New Roman"/>
          <w:b/>
          <w:bCs/>
        </w:rPr>
        <w:t>signaled</w:t>
      </w:r>
      <w:proofErr w:type="spellEnd"/>
      <w:r w:rsidRPr="00330D4A">
        <w:rPr>
          <w:rFonts w:ascii="Times New Roman" w:hAnsi="Times New Roman" w:cs="Times New Roman"/>
          <w:b/>
          <w:bCs/>
        </w:rPr>
        <w:t xml:space="preserve"> by group common DCI, DCI format 2_9</w:t>
      </w:r>
    </w:p>
    <w:p w14:paraId="38BA9C92" w14:textId="056884D8" w:rsidR="006C5201" w:rsidRDefault="006C5201" w:rsidP="006C5201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(Unified) </w:t>
      </w:r>
      <w:r w:rsidRPr="006C5201">
        <w:rPr>
          <w:rFonts w:ascii="Times New Roman" w:hAnsi="Times New Roman" w:cs="Times New Roman"/>
          <w:b/>
          <w:bCs/>
        </w:rPr>
        <w:t xml:space="preserve">MAC-CE details for SSB burst periodicity adaptation is up to RAN2, depending on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6C5201">
        <w:rPr>
          <w:rFonts w:ascii="Times New Roman" w:hAnsi="Times New Roman" w:cs="Times New Roman"/>
          <w:b/>
          <w:bCs/>
        </w:rPr>
        <w:t>corresponding discussions in OD-SSB feature</w:t>
      </w:r>
    </w:p>
    <w:p w14:paraId="54A1ABD0" w14:textId="77777777" w:rsidR="006C5201" w:rsidRDefault="00C948BA" w:rsidP="006C5201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1D443A"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 1: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875C51D" w14:textId="463B8EA3" w:rsidR="006C5201" w:rsidRPr="006C5201" w:rsidRDefault="006C5201" w:rsidP="006C5201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Pr="00330D4A">
        <w:rPr>
          <w:rFonts w:ascii="Times New Roman" w:hAnsi="Times New Roman" w:cs="Times New Roman"/>
          <w:b/>
          <w:bCs/>
        </w:rPr>
        <w:t>ime domain positions of SSBs within a burst is same before and after SSB adaptation</w:t>
      </w:r>
    </w:p>
    <w:p w14:paraId="51997884" w14:textId="713AD121" w:rsidR="006C5201" w:rsidRDefault="00C948BA" w:rsidP="006C5201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C5201">
        <w:rPr>
          <w:rFonts w:ascii="Times New Roman" w:hAnsi="Times New Roman" w:cs="Times New Roman"/>
          <w:b/>
          <w:bCs/>
        </w:rPr>
        <w:t>RAN4 to consider legacy SSB burst periodicity as starting point to define the requirements</w:t>
      </w:r>
    </w:p>
    <w:p w14:paraId="03D3BF6D" w14:textId="205631DC" w:rsidR="006C5201" w:rsidRDefault="006C5201" w:rsidP="006C5201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C5201">
        <w:rPr>
          <w:rFonts w:ascii="Times New Roman" w:hAnsi="Times New Roman" w:cs="Times New Roman"/>
          <w:b/>
          <w:bCs/>
        </w:rPr>
        <w:t xml:space="preserve">No RRM impacts for SSB adaptation requirement for </w:t>
      </w:r>
      <w:proofErr w:type="spellStart"/>
      <w:r w:rsidRPr="006C5201">
        <w:rPr>
          <w:rFonts w:ascii="Times New Roman" w:hAnsi="Times New Roman" w:cs="Times New Roman"/>
          <w:b/>
          <w:bCs/>
        </w:rPr>
        <w:t>SCell</w:t>
      </w:r>
      <w:proofErr w:type="spellEnd"/>
      <w:r w:rsidRPr="006C5201">
        <w:rPr>
          <w:rFonts w:ascii="Times New Roman" w:hAnsi="Times New Roman" w:cs="Times New Roman"/>
          <w:b/>
          <w:bCs/>
        </w:rPr>
        <w:t xml:space="preserve"> NCD-SSB.</w:t>
      </w:r>
    </w:p>
    <w:p w14:paraId="25C376AD" w14:textId="56877451" w:rsidR="003057C6" w:rsidRDefault="003057C6" w:rsidP="007D4FE0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</w:rPr>
      </w:pPr>
      <w:r w:rsidRPr="003057C6">
        <w:rPr>
          <w:rFonts w:ascii="Times New Roman" w:hAnsi="Times New Roman" w:cs="Times New Roman"/>
          <w:sz w:val="20"/>
          <w:szCs w:val="20"/>
        </w:rPr>
        <w:t xml:space="preserve">Besides, </w:t>
      </w:r>
      <w:r w:rsidR="007D4FE0">
        <w:rPr>
          <w:rFonts w:ascii="Times New Roman" w:hAnsi="Times New Roman" w:cs="Times New Roman"/>
          <w:sz w:val="20"/>
          <w:szCs w:val="20"/>
        </w:rPr>
        <w:t xml:space="preserve">regarding </w:t>
      </w:r>
      <w:r w:rsidR="007D4FE0" w:rsidRPr="007D4FE0">
        <w:rPr>
          <w:rFonts w:ascii="Times New Roman" w:hAnsi="Times New Roman" w:cs="Times New Roman"/>
          <w:sz w:val="20"/>
          <w:szCs w:val="20"/>
        </w:rPr>
        <w:t xml:space="preserve">time domain location </w:t>
      </w:r>
      <w:r w:rsidR="008735EC">
        <w:rPr>
          <w:rFonts w:ascii="Times New Roman" w:hAnsi="Times New Roman" w:cs="Times New Roman"/>
          <w:sz w:val="20"/>
          <w:szCs w:val="20"/>
        </w:rPr>
        <w:t xml:space="preserve">(SFN offset and half frame index) </w:t>
      </w:r>
      <w:r w:rsidR="007D4FE0" w:rsidRPr="007D4FE0">
        <w:rPr>
          <w:rFonts w:ascii="Times New Roman" w:hAnsi="Times New Roman" w:cs="Times New Roman"/>
          <w:sz w:val="20"/>
          <w:szCs w:val="20"/>
        </w:rPr>
        <w:t>of the SSB bursts</w:t>
      </w:r>
      <w:r w:rsidR="007D4FE0">
        <w:rPr>
          <w:rFonts w:ascii="Times New Roman" w:hAnsi="Times New Roman" w:cs="Times New Roman"/>
          <w:sz w:val="20"/>
          <w:szCs w:val="20"/>
        </w:rPr>
        <w:t xml:space="preserve">, based on the relationship between </w:t>
      </w:r>
      <w:r w:rsidR="007D4FE0" w:rsidRPr="007D4FE0">
        <w:rPr>
          <w:rFonts w:ascii="Times New Roman" w:hAnsi="Times New Roman" w:cs="Times New Roman"/>
          <w:sz w:val="20"/>
          <w:szCs w:val="20"/>
        </w:rPr>
        <w:t xml:space="preserve">SSB occasions with larger periodicity </w:t>
      </w:r>
      <w:r w:rsidR="007D4FE0">
        <w:rPr>
          <w:rFonts w:ascii="Times New Roman" w:hAnsi="Times New Roman" w:cs="Times New Roman"/>
          <w:sz w:val="20"/>
          <w:szCs w:val="20"/>
        </w:rPr>
        <w:t>and</w:t>
      </w:r>
      <w:r w:rsidR="007D4FE0" w:rsidRPr="007D4FE0">
        <w:rPr>
          <w:rFonts w:ascii="Times New Roman" w:hAnsi="Times New Roman" w:cs="Times New Roman"/>
          <w:sz w:val="20"/>
          <w:szCs w:val="20"/>
        </w:rPr>
        <w:t xml:space="preserve"> shorter periodicity</w:t>
      </w:r>
      <w:r w:rsidR="007D4FE0">
        <w:rPr>
          <w:rFonts w:ascii="Times New Roman" w:hAnsi="Times New Roman" w:cs="Times New Roman"/>
          <w:sz w:val="20"/>
          <w:szCs w:val="20"/>
        </w:rPr>
        <w:t xml:space="preserve">, the following cases may </w:t>
      </w:r>
      <w:r w:rsidR="008735EC">
        <w:rPr>
          <w:rFonts w:ascii="Times New Roman" w:hAnsi="Times New Roman" w:cs="Times New Roman"/>
          <w:sz w:val="20"/>
          <w:szCs w:val="20"/>
        </w:rPr>
        <w:t>occur:</w:t>
      </w:r>
    </w:p>
    <w:p w14:paraId="780792B3" w14:textId="585AC3F6" w:rsidR="008735EC" w:rsidRDefault="008735EC" w:rsidP="00173920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13D29DB5" w14:textId="0857F2F9" w:rsidR="009843D5" w:rsidRDefault="0013162D" w:rsidP="00173920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2CE2879" wp14:editId="5E128A7E">
            <wp:extent cx="3608587" cy="1329026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6699" cy="1343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0DCDA" w14:textId="3504C78F" w:rsidR="000324E6" w:rsidRDefault="000324E6" w:rsidP="00173920">
      <w:pPr>
        <w:spacing w:beforeLines="50" w:before="120" w:afterLines="50" w:after="120" w:line="300" w:lineRule="auto"/>
        <w:jc w:val="center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20"/>
          <w:szCs w:val="20"/>
        </w:rPr>
        <w:drawing>
          <wp:inline distT="0" distB="0" distL="0" distR="0" wp14:anchorId="1368927E" wp14:editId="58E20A97">
            <wp:extent cx="3522531" cy="1791780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161" cy="180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D2BA" w14:textId="2490DF12" w:rsidR="003854FB" w:rsidRPr="003854FB" w:rsidRDefault="003854FB" w:rsidP="003854FB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854FB">
        <w:rPr>
          <w:rFonts w:ascii="Times New Roman" w:hAnsi="Times New Roman" w:cs="Times New Roman" w:hint="eastAsia"/>
          <w:sz w:val="18"/>
          <w:szCs w:val="18"/>
        </w:rPr>
        <w:t>F</w:t>
      </w:r>
      <w:r w:rsidRPr="003854FB">
        <w:rPr>
          <w:rFonts w:ascii="Times New Roman" w:hAnsi="Times New Roman" w:cs="Times New Roman"/>
          <w:sz w:val="18"/>
          <w:szCs w:val="18"/>
        </w:rPr>
        <w:t>ig.</w:t>
      </w:r>
      <w:r w:rsidR="00F75D38">
        <w:rPr>
          <w:rFonts w:ascii="Times New Roman" w:hAnsi="Times New Roman" w:cs="Times New Roman"/>
          <w:sz w:val="18"/>
          <w:szCs w:val="18"/>
        </w:rPr>
        <w:t>1</w:t>
      </w:r>
      <w:r w:rsidRPr="003854FB">
        <w:rPr>
          <w:rFonts w:ascii="Times New Roman" w:hAnsi="Times New Roman" w:cs="Times New Roman"/>
          <w:sz w:val="18"/>
          <w:szCs w:val="18"/>
        </w:rPr>
        <w:t xml:space="preserve"> Time domain location of the SSB bursts for SSB occasions with different periodicities</w:t>
      </w:r>
    </w:p>
    <w:p w14:paraId="75C24B70" w14:textId="6B0EE3E8" w:rsidR="003854FB" w:rsidRDefault="003854FB" w:rsidP="0071436B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3854FB">
        <w:rPr>
          <w:rFonts w:ascii="Times New Roman" w:hAnsi="Times New Roman" w:cs="Times New Roman" w:hint="eastAsia"/>
          <w:b/>
          <w:bCs/>
          <w:sz w:val="20"/>
          <w:szCs w:val="20"/>
        </w:rPr>
        <w:t>C</w:t>
      </w:r>
      <w:r w:rsidRPr="003854FB">
        <w:rPr>
          <w:rFonts w:ascii="Times New Roman" w:hAnsi="Times New Roman" w:cs="Times New Roman"/>
          <w:b/>
          <w:bCs/>
          <w:sz w:val="20"/>
          <w:szCs w:val="20"/>
        </w:rPr>
        <w:t xml:space="preserve">ase 1: </w:t>
      </w:r>
      <w:r w:rsidRPr="003854FB">
        <w:rPr>
          <w:rFonts w:ascii="Times New Roman" w:hAnsi="Times New Roman" w:cs="Times New Roman"/>
          <w:bCs/>
          <w:sz w:val="20"/>
          <w:szCs w:val="20"/>
        </w:rPr>
        <w:t>Periodicity: Large</w:t>
      </w:r>
      <w:r w:rsidRPr="003854FB">
        <w:rPr>
          <w:rFonts w:ascii="Times New Roman" w:hAnsi="Times New Roman" w:cs="Times New Roman"/>
          <w:bCs/>
          <w:sz w:val="20"/>
          <w:szCs w:val="20"/>
        </w:rPr>
        <w:sym w:font="Wingdings" w:char="F0E0"/>
      </w:r>
      <w:r w:rsidRPr="003854FB">
        <w:rPr>
          <w:rFonts w:ascii="Times New Roman" w:hAnsi="Times New Roman" w:cs="Times New Roman"/>
          <w:bCs/>
          <w:sz w:val="20"/>
          <w:szCs w:val="20"/>
        </w:rPr>
        <w:t xml:space="preserve">Short. </w:t>
      </w:r>
      <w:r>
        <w:rPr>
          <w:rFonts w:ascii="Times New Roman" w:hAnsi="Times New Roman" w:cs="Times New Roman"/>
          <w:bCs/>
          <w:sz w:val="20"/>
          <w:szCs w:val="20"/>
        </w:rPr>
        <w:t>HF index is same before and after SSB adaptation. SFN offset is same before and after SSB adaptation.</w:t>
      </w:r>
    </w:p>
    <w:p w14:paraId="354A3617" w14:textId="1D1D4721" w:rsidR="003854FB" w:rsidRDefault="003854FB" w:rsidP="0071436B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71436B">
        <w:rPr>
          <w:rFonts w:ascii="Times New Roman" w:hAnsi="Times New Roman" w:cs="Times New Roman"/>
          <w:b/>
          <w:bCs/>
          <w:sz w:val="20"/>
          <w:szCs w:val="20"/>
        </w:rPr>
        <w:t xml:space="preserve">Case 2: </w:t>
      </w:r>
      <w:r w:rsidR="00A630B9">
        <w:rPr>
          <w:rFonts w:ascii="Times New Roman" w:hAnsi="Times New Roman" w:cs="Times New Roman"/>
          <w:bCs/>
          <w:sz w:val="20"/>
          <w:szCs w:val="20"/>
        </w:rPr>
        <w:t>Periodicity: Short</w:t>
      </w:r>
      <w:r w:rsidR="00A630B9" w:rsidRPr="00A630B9">
        <w:rPr>
          <w:rFonts w:ascii="Times New Roman" w:hAnsi="Times New Roman" w:cs="Times New Roman"/>
          <w:bCs/>
          <w:sz w:val="20"/>
          <w:szCs w:val="20"/>
        </w:rPr>
        <w:sym w:font="Wingdings" w:char="F0E0"/>
      </w:r>
      <w:r w:rsidR="00A630B9">
        <w:rPr>
          <w:rFonts w:ascii="Times New Roman" w:hAnsi="Times New Roman" w:cs="Times New Roman"/>
          <w:bCs/>
          <w:sz w:val="20"/>
          <w:szCs w:val="20"/>
        </w:rPr>
        <w:t xml:space="preserve">Large. HF index </w:t>
      </w:r>
      <w:r w:rsidR="0071436B">
        <w:rPr>
          <w:rFonts w:ascii="Times New Roman" w:hAnsi="Times New Roman" w:cs="Times New Roman"/>
          <w:bCs/>
          <w:sz w:val="20"/>
          <w:szCs w:val="20"/>
        </w:rPr>
        <w:t>is same before and after SSB adaptation. SFN offset is same or different before and after adaptation.</w:t>
      </w:r>
    </w:p>
    <w:p w14:paraId="626662AB" w14:textId="18B6B3C5" w:rsidR="0071436B" w:rsidRPr="003854FB" w:rsidRDefault="009843D5" w:rsidP="0071436B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Different from OD-SSB </w:t>
      </w:r>
      <w:r w:rsidR="004C7366">
        <w:rPr>
          <w:rFonts w:ascii="Times New Roman" w:hAnsi="Times New Roman" w:cs="Times New Roman"/>
          <w:bCs/>
          <w:sz w:val="20"/>
          <w:szCs w:val="20"/>
        </w:rPr>
        <w:t xml:space="preserve">has </w:t>
      </w:r>
      <w:r>
        <w:rPr>
          <w:rFonts w:ascii="Times New Roman" w:hAnsi="Times New Roman" w:cs="Times New Roman"/>
          <w:bCs/>
          <w:sz w:val="20"/>
          <w:szCs w:val="20"/>
        </w:rPr>
        <w:t>concrete agreement</w:t>
      </w:r>
      <w:r w:rsidR="004C7366">
        <w:rPr>
          <w:rFonts w:ascii="Times New Roman" w:hAnsi="Times New Roman" w:cs="Times New Roman"/>
          <w:bCs/>
          <w:sz w:val="20"/>
          <w:szCs w:val="20"/>
        </w:rPr>
        <w:t>s</w:t>
      </w:r>
      <w:r>
        <w:rPr>
          <w:rFonts w:ascii="Times New Roman" w:hAnsi="Times New Roman" w:cs="Times New Roman"/>
          <w:bCs/>
          <w:sz w:val="20"/>
          <w:szCs w:val="20"/>
        </w:rPr>
        <w:t xml:space="preserve"> that the time domain location of OD-SSB can be explicitly provided by RRC, it is still kept </w:t>
      </w:r>
      <w:r w:rsidR="001F4B35">
        <w:rPr>
          <w:rFonts w:ascii="Times New Roman" w:hAnsi="Times New Roman" w:cs="Times New Roman"/>
          <w:bCs/>
          <w:sz w:val="20"/>
          <w:szCs w:val="20"/>
        </w:rPr>
        <w:t xml:space="preserve">open </w:t>
      </w:r>
      <w:r>
        <w:rPr>
          <w:rFonts w:ascii="Times New Roman" w:hAnsi="Times New Roman" w:cs="Times New Roman"/>
          <w:bCs/>
          <w:sz w:val="20"/>
          <w:szCs w:val="20"/>
        </w:rPr>
        <w:t xml:space="preserve">in RAN1 that whether the related indication for SSB adaptation will be introduced or just </w:t>
      </w:r>
      <w:r w:rsidR="001F4B35">
        <w:rPr>
          <w:rFonts w:ascii="Times New Roman" w:hAnsi="Times New Roman" w:cs="Times New Roman" w:hint="eastAsia"/>
          <w:bCs/>
          <w:sz w:val="20"/>
          <w:szCs w:val="20"/>
        </w:rPr>
        <w:t>it</w:t>
      </w:r>
      <w:r w:rsidR="001F4B35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is up t</w:t>
      </w:r>
      <w:r w:rsidR="009B2EF5">
        <w:rPr>
          <w:rFonts w:ascii="Times New Roman" w:hAnsi="Times New Roman" w:cs="Times New Roman"/>
          <w:bCs/>
          <w:sz w:val="20"/>
          <w:szCs w:val="20"/>
        </w:rPr>
        <w:t>o UE implementation to blind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C7366">
        <w:rPr>
          <w:rFonts w:ascii="Times New Roman" w:hAnsi="Times New Roman" w:cs="Times New Roman"/>
          <w:bCs/>
          <w:sz w:val="20"/>
          <w:szCs w:val="20"/>
        </w:rPr>
        <w:t>detect the cases</w:t>
      </w:r>
      <w:r w:rsidR="001F4B35">
        <w:rPr>
          <w:rFonts w:ascii="Times New Roman" w:hAnsi="Times New Roman" w:cs="Times New Roman"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254F8408" w14:textId="032099E2" w:rsidR="00DC5AC4" w:rsidRPr="001F4B35" w:rsidRDefault="00DC5AC4" w:rsidP="001F4B35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F4B35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2:</w:t>
      </w:r>
      <w:r w:rsidR="001F4B35">
        <w:rPr>
          <w:rFonts w:ascii="Times New Roman" w:hAnsi="Times New Roman" w:cs="Times New Roman"/>
          <w:b/>
          <w:bCs/>
          <w:sz w:val="20"/>
          <w:szCs w:val="20"/>
        </w:rPr>
        <w:t xml:space="preserve"> For SSB adaptation,</w:t>
      </w:r>
      <w:r w:rsidRPr="001F4B35">
        <w:rPr>
          <w:rFonts w:ascii="Times New Roman" w:hAnsi="Times New Roman" w:cs="Times New Roman"/>
          <w:b/>
          <w:bCs/>
          <w:sz w:val="20"/>
          <w:szCs w:val="20"/>
        </w:rPr>
        <w:t xml:space="preserve"> RAN4 to define requirements considering the following cases</w:t>
      </w:r>
      <w:r w:rsidR="001F4B35" w:rsidRPr="001F4B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9DDEEFE" w14:textId="3E27CADF" w:rsidR="007D4FE0" w:rsidRPr="001F4B35" w:rsidRDefault="001F4B35" w:rsidP="001F4B35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before and after SSB adaptation</w:t>
      </w:r>
    </w:p>
    <w:p w14:paraId="16C55AFA" w14:textId="14BC1E1D" w:rsidR="001F4B35" w:rsidRPr="001F4B35" w:rsidRDefault="001F4B35" w:rsidP="001F4B35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or different before and after adaptation</w:t>
      </w:r>
    </w:p>
    <w:p w14:paraId="0FDBFC0F" w14:textId="49C1DCEE" w:rsidR="001F4B35" w:rsidRPr="001F4B35" w:rsidRDefault="001F4B35" w:rsidP="001F4B35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Wait for RAN1 conclusion</w:t>
      </w:r>
      <w:r w:rsidR="009C3AEC">
        <w:rPr>
          <w:rFonts w:ascii="Times New Roman" w:hAnsi="Times New Roman" w:cs="Times New Roman"/>
          <w:b/>
          <w:bCs/>
        </w:rPr>
        <w:t>s</w:t>
      </w:r>
      <w:r>
        <w:rPr>
          <w:rFonts w:ascii="Times New Roman" w:hAnsi="Times New Roman" w:cs="Times New Roman"/>
          <w:b/>
          <w:bCs/>
        </w:rPr>
        <w:t xml:space="preserve"> on whether to introduce </w:t>
      </w:r>
      <w:r w:rsidR="004C7366">
        <w:rPr>
          <w:rFonts w:ascii="Times New Roman" w:hAnsi="Times New Roman" w:cs="Times New Roman"/>
          <w:b/>
          <w:bCs/>
        </w:rPr>
        <w:t xml:space="preserve">explicit </w:t>
      </w:r>
      <w:r>
        <w:rPr>
          <w:rFonts w:ascii="Times New Roman" w:hAnsi="Times New Roman" w:cs="Times New Roman"/>
          <w:b/>
          <w:bCs/>
        </w:rPr>
        <w:t xml:space="preserve">indication or up to UE implementation to </w:t>
      </w:r>
      <w:r w:rsidR="004C7366">
        <w:rPr>
          <w:rFonts w:ascii="Times New Roman" w:hAnsi="Times New Roman" w:cs="Times New Roman"/>
          <w:b/>
          <w:bCs/>
        </w:rPr>
        <w:t xml:space="preserve">perform </w:t>
      </w:r>
      <w:r>
        <w:rPr>
          <w:rFonts w:ascii="Times New Roman" w:hAnsi="Times New Roman" w:cs="Times New Roman"/>
          <w:b/>
          <w:bCs/>
        </w:rPr>
        <w:t>blind SFN detection</w:t>
      </w:r>
    </w:p>
    <w:p w14:paraId="42FA335F" w14:textId="219C0FD5" w:rsidR="00405914" w:rsidRDefault="001D443A" w:rsidP="00405914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</w:t>
      </w:r>
      <w:r w:rsidR="00405914">
        <w:rPr>
          <w:rFonts w:ascii="Times New Roman" w:hAnsi="Times New Roman"/>
          <w:lang w:val="en-US" w:eastAsia="zh-CN"/>
        </w:rPr>
        <w:t xml:space="preserve"> RAN2 agreements update</w:t>
      </w:r>
      <w:r w:rsidR="00630C28">
        <w:rPr>
          <w:rFonts w:ascii="Times New Roman" w:hAnsi="Times New Roman"/>
          <w:lang w:val="en-US" w:eastAsia="zh-CN"/>
        </w:rPr>
        <w:t xml:space="preserve"> and observation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4F8E" w14:paraId="422E6BDB" w14:textId="77777777" w:rsidTr="00604F8E">
        <w:tc>
          <w:tcPr>
            <w:tcW w:w="9629" w:type="dxa"/>
          </w:tcPr>
          <w:p w14:paraId="004EE0AE" w14:textId="77777777" w:rsidR="000D1F7B" w:rsidRPr="000D1F7B" w:rsidRDefault="000D1F7B" w:rsidP="000D1F7B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0D1F7B">
              <w:rPr>
                <w:rFonts w:eastAsiaTheme="minorEastAsia"/>
                <w:b/>
                <w:bCs/>
                <w:color w:val="0070C0"/>
                <w:lang w:eastAsia="zh-CN"/>
              </w:rPr>
              <w:t>R2-2501484 Reply LS on SSB adaptation</w:t>
            </w:r>
          </w:p>
          <w:p w14:paraId="5AF37010" w14:textId="77777777" w:rsidR="000D1F7B" w:rsidRDefault="000D1F7B" w:rsidP="000D1F7B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Agreements on SSB adaptation </w:t>
            </w:r>
          </w:p>
          <w:p w14:paraId="481EFDE3" w14:textId="77777777" w:rsidR="000D1F7B" w:rsidRPr="00CF248B" w:rsidRDefault="000D1F7B" w:rsidP="000D1F7B">
            <w:pPr>
              <w:pStyle w:val="Doc-text2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</w:pPr>
            <w:r>
              <w:t>RAN2 preference is to k</w:t>
            </w:r>
            <w:r w:rsidRPr="00572063">
              <w:t>eep SMTC based L3 RRM framework</w:t>
            </w:r>
            <w:r>
              <w:t xml:space="preserve"> and to introduce additional SMTC configuration according to SSB adaptation for L3 RRM measurement on </w:t>
            </w:r>
            <w:proofErr w:type="spellStart"/>
            <w:r>
              <w:t>SCell</w:t>
            </w:r>
            <w:proofErr w:type="spellEnd"/>
            <w:r>
              <w:t xml:space="preserve"> with SSB adaptation.</w:t>
            </w:r>
          </w:p>
          <w:p w14:paraId="67FED2C4" w14:textId="77777777" w:rsidR="000D1F7B" w:rsidRPr="00CF248B" w:rsidRDefault="000D1F7B" w:rsidP="000D1F7B">
            <w:pPr>
              <w:pStyle w:val="Doc-text2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</w:pPr>
            <w:r w:rsidRPr="00527860">
              <w:t xml:space="preserve">For L3 measurement, RAN2 assumes the adapted SSB on </w:t>
            </w:r>
            <w:proofErr w:type="spellStart"/>
            <w:r w:rsidRPr="00527860">
              <w:t>neighbor</w:t>
            </w:r>
            <w:proofErr w:type="spellEnd"/>
            <w:r w:rsidRPr="00527860">
              <w:t xml:space="preserve"> cell is measured based on legacy SMTC.</w:t>
            </w:r>
          </w:p>
          <w:p w14:paraId="396CCCE1" w14:textId="77777777" w:rsidR="000D1F7B" w:rsidRDefault="000D1F7B" w:rsidP="000D1F7B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Agreements on SSB adaptation </w:t>
            </w:r>
          </w:p>
          <w:p w14:paraId="5F9A6C02" w14:textId="517551AF" w:rsidR="00604F8E" w:rsidRPr="000D1F7B" w:rsidRDefault="000D1F7B" w:rsidP="000D1F7B">
            <w:pPr>
              <w:pStyle w:val="Doc-text2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527860">
              <w:t xml:space="preserve">RAN2 confirms SSB adaptation in time domain is not supported for RRC idle/inactive UEs and Rel-19 NES-capable UE’s </w:t>
            </w:r>
            <w:proofErr w:type="spellStart"/>
            <w:r w:rsidRPr="00527860">
              <w:t>PCell</w:t>
            </w:r>
            <w:proofErr w:type="spellEnd"/>
            <w:r w:rsidRPr="00527860">
              <w:t>.</w:t>
            </w:r>
          </w:p>
        </w:tc>
      </w:tr>
    </w:tbl>
    <w:p w14:paraId="15090A55" w14:textId="77777777" w:rsidR="00BE7042" w:rsidRPr="00BE7042" w:rsidRDefault="009C3AEC" w:rsidP="009C3AEC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bservation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E7042" w:rsidRPr="00BE7042">
        <w:rPr>
          <w:rFonts w:ascii="Times New Roman" w:hAnsi="Times New Roman" w:cs="Times New Roman"/>
          <w:b/>
          <w:bCs/>
          <w:sz w:val="20"/>
          <w:szCs w:val="20"/>
        </w:rPr>
        <w:t xml:space="preserve">For L3 RRM measurement on </w:t>
      </w:r>
      <w:proofErr w:type="spellStart"/>
      <w:r w:rsidR="00BE7042" w:rsidRPr="00BE7042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="00BE7042" w:rsidRPr="00BE7042">
        <w:rPr>
          <w:rFonts w:ascii="Times New Roman" w:hAnsi="Times New Roman" w:cs="Times New Roman"/>
          <w:b/>
          <w:bCs/>
          <w:sz w:val="20"/>
          <w:szCs w:val="20"/>
        </w:rPr>
        <w:t xml:space="preserve"> with SSB adaptation.</w:t>
      </w:r>
    </w:p>
    <w:p w14:paraId="25A75FFD" w14:textId="19C1F49C" w:rsidR="009C3AEC" w:rsidRDefault="00BE7042" w:rsidP="00BE7042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BE7042">
        <w:rPr>
          <w:rFonts w:ascii="Times New Roman" w:hAnsi="Times New Roman" w:cs="Times New Roman"/>
          <w:b/>
          <w:bCs/>
        </w:rPr>
        <w:t xml:space="preserve">Existing SMTC based L3 RRM framework can be inherited </w:t>
      </w:r>
    </w:p>
    <w:p w14:paraId="15B2818A" w14:textId="10165190" w:rsidR="00BE7042" w:rsidRDefault="00630C28" w:rsidP="00630C28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30C28">
        <w:rPr>
          <w:rFonts w:ascii="Times New Roman" w:hAnsi="Times New Roman" w:cs="Times New Roman"/>
          <w:b/>
          <w:bCs/>
        </w:rPr>
        <w:t xml:space="preserve">Additional SMTC configuration </w:t>
      </w:r>
      <w:r>
        <w:rPr>
          <w:rFonts w:ascii="Times New Roman" w:hAnsi="Times New Roman" w:cs="Times New Roman"/>
          <w:b/>
          <w:bCs/>
        </w:rPr>
        <w:t>accommodating with</w:t>
      </w:r>
      <w:r w:rsidRPr="00630C28">
        <w:rPr>
          <w:rFonts w:ascii="Times New Roman" w:hAnsi="Times New Roman" w:cs="Times New Roman"/>
          <w:b/>
          <w:bCs/>
        </w:rPr>
        <w:t xml:space="preserve"> SSB adaptation</w:t>
      </w:r>
      <w:r>
        <w:rPr>
          <w:rFonts w:ascii="Times New Roman" w:hAnsi="Times New Roman" w:cs="Times New Roman"/>
          <w:b/>
          <w:bCs/>
        </w:rPr>
        <w:t xml:space="preserve"> will be introduced and defined</w:t>
      </w:r>
    </w:p>
    <w:p w14:paraId="78CA2214" w14:textId="21BB2875" w:rsidR="00BE7042" w:rsidRPr="00630C28" w:rsidRDefault="00630C28" w:rsidP="009C3AEC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630C28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 w:eastAsia="en-US"/>
        </w:rPr>
        <w:t>O</w:t>
      </w:r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bservation 3: For L3 measurement,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t</w:t>
      </w:r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he adapted SSB on </w:t>
      </w:r>
      <w:proofErr w:type="spellStart"/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neighbor</w:t>
      </w:r>
      <w:proofErr w:type="spellEnd"/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cell is measured based on legacy SMTC</w:t>
      </w:r>
    </w:p>
    <w:p w14:paraId="74761BF5" w14:textId="4A599E84" w:rsidR="00E57C15" w:rsidRDefault="001D443A" w:rsidP="001D443A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Pr="001D443A">
        <w:rPr>
          <w:rFonts w:ascii="Times New Roman" w:hAnsi="Times New Roman"/>
          <w:lang w:val="en-US" w:eastAsia="zh-CN"/>
        </w:rPr>
        <w:t>Discussion</w:t>
      </w:r>
    </w:p>
    <w:p w14:paraId="6B2313B4" w14:textId="6643AF6F" w:rsidR="001D443A" w:rsidRDefault="001D443A" w:rsidP="001D443A">
      <w:pPr>
        <w:pStyle w:val="2"/>
      </w:pPr>
      <w:r>
        <w:t>4.</w:t>
      </w:r>
      <w:r w:rsidR="004142B6">
        <w:t>1</w:t>
      </w:r>
      <w:r>
        <w:t xml:space="preserve"> </w:t>
      </w:r>
      <w:r w:rsidRPr="001D443A">
        <w:t>L3 requirements for SSB adaptation – general</w:t>
      </w:r>
    </w:p>
    <w:p w14:paraId="3795D332" w14:textId="4F38BC0B" w:rsidR="00C948BA" w:rsidRPr="00D67778" w:rsidRDefault="007A7DA3" w:rsidP="007A7DA3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7A7DA3">
        <w:rPr>
          <w:rFonts w:ascii="Times New Roman" w:hAnsi="Times New Roman" w:cs="Times New Roman"/>
          <w:bCs/>
          <w:sz w:val="20"/>
          <w:szCs w:val="20"/>
        </w:rPr>
        <w:t xml:space="preserve">As per RAN2 agreement guidance, </w:t>
      </w:r>
      <w:r>
        <w:rPr>
          <w:rFonts w:ascii="Times New Roman" w:hAnsi="Times New Roman" w:cs="Times New Roman"/>
          <w:bCs/>
          <w:sz w:val="20"/>
          <w:szCs w:val="20"/>
        </w:rPr>
        <w:t>companies agree</w:t>
      </w:r>
      <w:r w:rsidRPr="007A7DA3">
        <w:rPr>
          <w:rFonts w:ascii="Times New Roman" w:hAnsi="Times New Roman" w:cs="Times New Roman"/>
          <w:bCs/>
          <w:sz w:val="20"/>
          <w:szCs w:val="20"/>
        </w:rPr>
        <w:t xml:space="preserve"> to consider the possibility of optimizing/adjusting the SMTC configuration for NES instead of using adapted SSB to perform L3 measurement directly.</w:t>
      </w:r>
      <w:r w:rsidR="00D67778">
        <w:rPr>
          <w:rFonts w:ascii="Times New Roman" w:hAnsi="Times New Roman" w:cs="Times New Roman"/>
          <w:bCs/>
          <w:sz w:val="20"/>
          <w:szCs w:val="20"/>
        </w:rPr>
        <w:t xml:space="preserve"> However, how to configure the additional SMTC is still </w:t>
      </w:r>
      <w:r w:rsidR="00D67778" w:rsidRPr="00D67778">
        <w:rPr>
          <w:rFonts w:ascii="Times New Roman" w:hAnsi="Times New Roman" w:cs="Times New Roman"/>
          <w:bCs/>
          <w:sz w:val="20"/>
          <w:szCs w:val="20"/>
        </w:rPr>
        <w:t>suspending</w:t>
      </w:r>
      <w:r w:rsidR="00D6777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D67778">
        <w:rPr>
          <w:rFonts w:ascii="Times New Roman" w:hAnsi="Times New Roman" w:cs="Times New Roman"/>
          <w:sz w:val="20"/>
          <w:szCs w:val="20"/>
        </w:rPr>
        <w:t>From our understanding, t</w:t>
      </w:r>
      <w:r w:rsidR="00D67778" w:rsidRPr="006E6E93">
        <w:rPr>
          <w:rFonts w:ascii="Times New Roman" w:hAnsi="Times New Roman" w:cs="Times New Roman"/>
          <w:sz w:val="20"/>
          <w:szCs w:val="20"/>
        </w:rPr>
        <w:t xml:space="preserve">he </w:t>
      </w:r>
      <w:r w:rsidR="00D67778">
        <w:rPr>
          <w:rFonts w:ascii="Times New Roman" w:hAnsi="Times New Roman" w:cs="Times New Roman"/>
          <w:sz w:val="20"/>
          <w:szCs w:val="20"/>
        </w:rPr>
        <w:t xml:space="preserve">main </w:t>
      </w:r>
      <w:r w:rsidR="00D67778" w:rsidRPr="006E6E93">
        <w:rPr>
          <w:rFonts w:ascii="Times New Roman" w:hAnsi="Times New Roman" w:cs="Times New Roman"/>
          <w:sz w:val="20"/>
          <w:szCs w:val="20"/>
        </w:rPr>
        <w:t>ongoing solutions from RAN2 perspective are at least</w:t>
      </w:r>
      <w:r w:rsidR="00D67778">
        <w:rPr>
          <w:rFonts w:ascii="Times New Roman" w:hAnsi="Times New Roman" w:cs="Times New Roman"/>
          <w:sz w:val="20"/>
          <w:szCs w:val="20"/>
        </w:rPr>
        <w:t xml:space="preserve"> (combining with OD-SSB discussions) following</w:t>
      </w:r>
      <w:r w:rsidR="00D67778" w:rsidRPr="006E6E93">
        <w:rPr>
          <w:rFonts w:ascii="Times New Roman" w:hAnsi="Times New Roman" w:cs="Times New Roman"/>
          <w:sz w:val="20"/>
          <w:szCs w:val="20"/>
        </w:rPr>
        <w:t>:</w:t>
      </w:r>
    </w:p>
    <w:p w14:paraId="6D2CCEAA" w14:textId="33F59CDB" w:rsidR="00C948BA" w:rsidRDefault="000324E6" w:rsidP="00C948BA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drawing>
          <wp:inline distT="0" distB="0" distL="0" distR="0" wp14:anchorId="708F549F" wp14:editId="0DCF2901">
            <wp:extent cx="5026046" cy="1669613"/>
            <wp:effectExtent l="0" t="0" r="317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171" cy="1676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135E2" w14:textId="455F2249" w:rsidR="00C948BA" w:rsidRPr="00827CF5" w:rsidRDefault="00C948BA" w:rsidP="00C948BA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kern w:val="0"/>
          <w:sz w:val="18"/>
          <w:szCs w:val="18"/>
        </w:rPr>
      </w:pPr>
      <w:r w:rsidRPr="00827CF5">
        <w:rPr>
          <w:rFonts w:ascii="Times New Roman" w:hAnsi="Times New Roman" w:cs="Times New Roman"/>
          <w:sz w:val="18"/>
          <w:szCs w:val="18"/>
        </w:rPr>
        <w:t xml:space="preserve">Fig. </w:t>
      </w:r>
      <w:r w:rsidR="00F75D38">
        <w:rPr>
          <w:rFonts w:ascii="Times New Roman" w:hAnsi="Times New Roman" w:cs="Times New Roman"/>
          <w:sz w:val="18"/>
          <w:szCs w:val="18"/>
        </w:rPr>
        <w:t>2</w:t>
      </w:r>
      <w:r w:rsidRPr="00827CF5">
        <w:rPr>
          <w:rFonts w:ascii="Times New Roman" w:hAnsi="Times New Roman" w:cs="Times New Roman"/>
          <w:sz w:val="18"/>
          <w:szCs w:val="18"/>
        </w:rPr>
        <w:t>. The Alts. to optimize SMTC configuration for NES discussed in RAN2</w:t>
      </w:r>
    </w:p>
    <w:p w14:paraId="2673D43A" w14:textId="26A0C96C" w:rsidR="00023F26" w:rsidRPr="007675B7" w:rsidRDefault="00D67778" w:rsidP="00023F26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023F26">
        <w:rPr>
          <w:rFonts w:ascii="Times New Roman" w:hAnsi="Times New Roman" w:cs="Times New Roman" w:hint="eastAsia"/>
          <w:bCs/>
          <w:sz w:val="20"/>
          <w:szCs w:val="20"/>
        </w:rPr>
        <w:lastRenderedPageBreak/>
        <w:t>I</w:t>
      </w:r>
      <w:r w:rsidRPr="00023F26">
        <w:rPr>
          <w:rFonts w:ascii="Times New Roman" w:hAnsi="Times New Roman" w:cs="Times New Roman"/>
          <w:bCs/>
          <w:sz w:val="20"/>
          <w:szCs w:val="20"/>
        </w:rPr>
        <w:t>n summary, 1)</w:t>
      </w:r>
      <w:r w:rsidR="00023F26" w:rsidRPr="00023F26">
        <w:rPr>
          <w:rFonts w:ascii="Times New Roman" w:hAnsi="Times New Roman" w:cs="Times New Roman"/>
          <w:bCs/>
          <w:sz w:val="20"/>
          <w:szCs w:val="20"/>
        </w:rPr>
        <w:t xml:space="preserve"> Configuration is provided under</w:t>
      </w:r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>MeasObjectNR</w:t>
      </w:r>
      <w:proofErr w:type="spellEnd"/>
      <w:r w:rsidR="00023F26" w:rsidRPr="00023F26">
        <w:rPr>
          <w:rFonts w:ascii="Times New Roman" w:hAnsi="Times New Roman" w:cs="Times New Roman"/>
          <w:bCs/>
          <w:sz w:val="20"/>
          <w:szCs w:val="20"/>
        </w:rPr>
        <w:t>,</w:t>
      </w:r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023F26" w:rsidRPr="00023F26">
        <w:rPr>
          <w:rFonts w:ascii="Times New Roman" w:hAnsi="Times New Roman" w:cs="Times New Roman"/>
          <w:sz w:val="20"/>
          <w:szCs w:val="20"/>
        </w:rPr>
        <w:t xml:space="preserve">e.g., </w:t>
      </w:r>
      <w:r w:rsidR="00023F26" w:rsidRPr="00023F26">
        <w:rPr>
          <w:rFonts w:ascii="Times New Roman" w:hAnsi="Times New Roman" w:cs="Times New Roman" w:hint="eastAsia"/>
          <w:sz w:val="20"/>
          <w:szCs w:val="20"/>
        </w:rPr>
        <w:t>using</w:t>
      </w:r>
      <w:r w:rsidR="00023F26" w:rsidRPr="00023F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23F26" w:rsidRPr="00023F26">
        <w:rPr>
          <w:rFonts w:ascii="Times New Roman" w:hAnsi="Times New Roman" w:cs="Times New Roman"/>
          <w:sz w:val="20"/>
          <w:szCs w:val="20"/>
        </w:rPr>
        <w:t>smtcXlist</w:t>
      </w:r>
      <w:proofErr w:type="spellEnd"/>
      <w:r w:rsidR="00023F26" w:rsidRPr="00023F26">
        <w:rPr>
          <w:rFonts w:ascii="Times New Roman" w:hAnsi="Times New Roman" w:cs="Times New Roman"/>
          <w:bCs/>
          <w:sz w:val="20"/>
          <w:szCs w:val="20"/>
        </w:rPr>
        <w:t>; 2) Configuration is provided under</w:t>
      </w:r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>SCellConfig</w:t>
      </w:r>
      <w:proofErr w:type="spellEnd"/>
      <w:r w:rsidR="00023F26" w:rsidRPr="00023F26">
        <w:rPr>
          <w:rFonts w:ascii="Times New Roman" w:hAnsi="Times New Roman" w:cs="Times New Roman"/>
          <w:bCs/>
          <w:i/>
          <w:sz w:val="20"/>
          <w:szCs w:val="20"/>
        </w:rPr>
        <w:t>.</w:t>
      </w:r>
      <w:r w:rsidR="00023F26" w:rsidRPr="00023F26">
        <w:rPr>
          <w:rFonts w:ascii="Times New Roman" w:hAnsi="Times New Roman" w:cs="Times New Roman"/>
          <w:bCs/>
          <w:sz w:val="20"/>
          <w:szCs w:val="20"/>
        </w:rPr>
        <w:t xml:space="preserve">, the </w:t>
      </w:r>
      <w:proofErr w:type="spellStart"/>
      <w:r w:rsidR="002C1BAF" w:rsidRPr="002C1BAF">
        <w:rPr>
          <w:rFonts w:ascii="Times New Roman" w:hAnsi="Times New Roman" w:cs="Times New Roman"/>
          <w:bCs/>
          <w:sz w:val="20"/>
          <w:szCs w:val="20"/>
        </w:rPr>
        <w:t>SCell</w:t>
      </w:r>
      <w:proofErr w:type="spellEnd"/>
      <w:r w:rsidR="002C1BAF" w:rsidRPr="002C1BAF">
        <w:rPr>
          <w:rFonts w:ascii="Times New Roman" w:hAnsi="Times New Roman" w:cs="Times New Roman"/>
          <w:bCs/>
          <w:sz w:val="20"/>
          <w:szCs w:val="20"/>
        </w:rPr>
        <w:t xml:space="preserve"> with SSB adaptation</w:t>
      </w:r>
      <w:r w:rsidR="00023F26" w:rsidRPr="00023F26">
        <w:rPr>
          <w:rFonts w:ascii="Times New Roman" w:hAnsi="Times New Roman" w:cs="Times New Roman"/>
          <w:bCs/>
          <w:sz w:val="20"/>
          <w:szCs w:val="20"/>
        </w:rPr>
        <w:t xml:space="preserve"> is configured with a </w:t>
      </w:r>
      <w:r w:rsidR="002C1BAF">
        <w:rPr>
          <w:rFonts w:ascii="Times New Roman" w:hAnsi="Times New Roman" w:cs="Times New Roman"/>
          <w:bCs/>
          <w:sz w:val="20"/>
          <w:szCs w:val="20"/>
        </w:rPr>
        <w:t xml:space="preserve">MO, </w:t>
      </w:r>
      <w:r w:rsidR="00A30603">
        <w:rPr>
          <w:rFonts w:ascii="Times New Roman" w:hAnsi="Times New Roman" w:cs="Times New Roman"/>
          <w:bCs/>
          <w:sz w:val="20"/>
          <w:szCs w:val="20"/>
        </w:rPr>
        <w:t xml:space="preserve">and </w:t>
      </w:r>
      <w:r w:rsidR="002C1BAF">
        <w:rPr>
          <w:rFonts w:ascii="Times New Roman" w:hAnsi="Times New Roman" w:cs="Times New Roman"/>
          <w:bCs/>
          <w:sz w:val="20"/>
          <w:szCs w:val="20"/>
        </w:rPr>
        <w:t xml:space="preserve">the </w:t>
      </w:r>
      <w:proofErr w:type="spellStart"/>
      <w:r w:rsidR="002C1BAF" w:rsidRPr="00D67778">
        <w:rPr>
          <w:rFonts w:ascii="Times New Roman" w:hAnsi="Times New Roman" w:cs="Times New Roman"/>
          <w:bCs/>
          <w:sz w:val="20"/>
          <w:szCs w:val="20"/>
        </w:rPr>
        <w:t>measObject</w:t>
      </w:r>
      <w:proofErr w:type="spellEnd"/>
      <w:r w:rsidR="002C1BAF" w:rsidRPr="00D6777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06180">
        <w:rPr>
          <w:rFonts w:ascii="Times New Roman" w:hAnsi="Times New Roman" w:cs="Times New Roman"/>
          <w:bCs/>
          <w:sz w:val="20"/>
          <w:szCs w:val="20"/>
        </w:rPr>
        <w:t xml:space="preserve">is </w:t>
      </w:r>
      <w:r w:rsidR="002C1BAF" w:rsidRPr="00D67778">
        <w:rPr>
          <w:rFonts w:ascii="Times New Roman" w:hAnsi="Times New Roman" w:cs="Times New Roman"/>
          <w:bCs/>
          <w:sz w:val="20"/>
          <w:szCs w:val="20"/>
        </w:rPr>
        <w:t xml:space="preserve">indicated by the </w:t>
      </w:r>
      <w:proofErr w:type="spellStart"/>
      <w:r w:rsidR="002C1BAF" w:rsidRPr="00416496">
        <w:rPr>
          <w:rFonts w:ascii="Times New Roman" w:hAnsi="Times New Roman" w:cs="Times New Roman"/>
          <w:bCs/>
          <w:i/>
          <w:sz w:val="20"/>
          <w:szCs w:val="20"/>
        </w:rPr>
        <w:t>servingCellMO</w:t>
      </w:r>
      <w:proofErr w:type="spellEnd"/>
      <w:r w:rsidR="002C1BAF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2C1BAF" w:rsidRPr="00416496">
        <w:rPr>
          <w:rFonts w:ascii="Times New Roman" w:hAnsi="Times New Roman" w:cs="Times New Roman"/>
          <w:bCs/>
          <w:sz w:val="20"/>
          <w:szCs w:val="20"/>
        </w:rPr>
        <w:t>provided via the</w:t>
      </w:r>
      <w:r w:rsidR="002C1BAF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2C1BAF" w:rsidRPr="00416496">
        <w:rPr>
          <w:rFonts w:ascii="Times New Roman" w:hAnsi="Times New Roman" w:cs="Times New Roman"/>
          <w:bCs/>
          <w:i/>
          <w:sz w:val="20"/>
          <w:szCs w:val="20"/>
        </w:rPr>
        <w:t>ServingCell</w:t>
      </w:r>
      <w:proofErr w:type="spellEnd"/>
      <w:r w:rsidR="002C1BAF" w:rsidRPr="00416496">
        <w:rPr>
          <w:rFonts w:ascii="Times New Roman" w:hAnsi="Times New Roman" w:cs="Times New Roman"/>
          <w:bCs/>
          <w:i/>
          <w:sz w:val="20"/>
          <w:szCs w:val="20"/>
        </w:rPr>
        <w:t xml:space="preserve"> Configuration</w:t>
      </w:r>
    </w:p>
    <w:p w14:paraId="0153DC18" w14:textId="02BDCB6C" w:rsidR="00023F26" w:rsidRPr="002F7FCC" w:rsidRDefault="007675B7" w:rsidP="00023F26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However, no matter based on which </w:t>
      </w:r>
      <w:r>
        <w:rPr>
          <w:rFonts w:ascii="Times New Roman" w:hAnsi="Times New Roman" w:cs="Times New Roman" w:hint="eastAsia"/>
          <w:bCs/>
          <w:sz w:val="20"/>
          <w:szCs w:val="20"/>
        </w:rPr>
        <w:t>w</w:t>
      </w:r>
      <w:r>
        <w:rPr>
          <w:rFonts w:ascii="Times New Roman" w:hAnsi="Times New Roman" w:cs="Times New Roman"/>
          <w:bCs/>
          <w:sz w:val="20"/>
          <w:szCs w:val="20"/>
        </w:rPr>
        <w:t xml:space="preserve">ay to configure the “adapted SMTC”, the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L3 requirements involving such novel changes shall be enhanced, and the corresponding clarifications should be added. And the activated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measurement requirements include 9.2 </w:t>
      </w:r>
      <w:r w:rsidRPr="005260ED">
        <w:rPr>
          <w:rFonts w:ascii="Times New Roman" w:hAnsi="Times New Roman" w:cs="Times New Roman"/>
          <w:kern w:val="0"/>
          <w:sz w:val="20"/>
          <w:szCs w:val="20"/>
        </w:rPr>
        <w:t>NR intra-frequency measurements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2156D1">
        <w:rPr>
          <w:rFonts w:ascii="Times New Roman" w:hAnsi="Times New Roman" w:cs="Times New Roman"/>
          <w:kern w:val="0"/>
          <w:sz w:val="20"/>
          <w:szCs w:val="20"/>
        </w:rPr>
        <w:t>(including cell identification, measurement);9.3 NR inter-frequency measurements (including cell identification, measurement)</w:t>
      </w:r>
      <w:r>
        <w:rPr>
          <w:rFonts w:ascii="Times New Roman" w:hAnsi="Times New Roman" w:cs="Times New Roman"/>
          <w:kern w:val="0"/>
          <w:sz w:val="20"/>
          <w:szCs w:val="20"/>
        </w:rPr>
        <w:t>, but how to enhance the corresponding requirement can wait RAN2’s concrete conclusions</w:t>
      </w:r>
      <w:r w:rsidRPr="005260ED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7C4C68FD" w14:textId="35CAE576" w:rsidR="004C7366" w:rsidRPr="004C7366" w:rsidRDefault="004C7366" w:rsidP="004C7366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Proposal </w:t>
      </w:r>
      <w:r w:rsid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3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For R</w:t>
      </w:r>
      <w:r w:rsidR="005154A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RM requirement impact on activated</w:t>
      </w:r>
      <w:r w:rsidR="005154A2" w:rsidRPr="0032542D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SCell measurement</w:t>
      </w:r>
      <w:r w:rsidR="005154A2" w:rsidRPr="0032542D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/</w:t>
      </w:r>
      <w:r w:rsidR="005154A2" w:rsidRPr="0032542D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detection</w:t>
      </w:r>
      <w:r w:rsidR="005154A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 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RAN4 to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discuss how to specify time periods for intra-frequency SCell identification and measur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e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ment, and inter-frequency SCell identification and measur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e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ment after receiving RAN2 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agreements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 on </w:t>
      </w:r>
      <w:r w:rsidR="005154A2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the detailed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SMTC configuration mechanism (s) for NES</w:t>
      </w:r>
    </w:p>
    <w:p w14:paraId="5211AAA1" w14:textId="0F272737" w:rsidR="00C97751" w:rsidRDefault="005154A2" w:rsidP="00182B66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82B66">
        <w:rPr>
          <w:rFonts w:ascii="Times New Roman" w:hAnsi="Times New Roman" w:cs="Times New Roman"/>
          <w:kern w:val="0"/>
          <w:sz w:val="20"/>
          <w:szCs w:val="20"/>
        </w:rPr>
        <w:t xml:space="preserve">For deactivated </w:t>
      </w:r>
      <w:proofErr w:type="spellStart"/>
      <w:r w:rsidRPr="00182B66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Pr="00182B66">
        <w:rPr>
          <w:rFonts w:ascii="Times New Roman" w:hAnsi="Times New Roman" w:cs="Times New Roman"/>
          <w:kern w:val="0"/>
          <w:sz w:val="20"/>
          <w:szCs w:val="20"/>
        </w:rPr>
        <w:t xml:space="preserve"> measurement, RAN1 agreed to consider group-common DCI to indicate the adaptation of SSB to all the UEs in the cell, </w:t>
      </w:r>
      <w:r w:rsidR="00182B66">
        <w:rPr>
          <w:rFonts w:ascii="Times New Roman" w:hAnsi="Times New Roman" w:cs="Times New Roman"/>
          <w:kern w:val="0"/>
          <w:sz w:val="20"/>
          <w:szCs w:val="20"/>
        </w:rPr>
        <w:t>it does make sense, since 1) SSB transmission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/SSB periodicity 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>switche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>s</w:t>
      </w:r>
      <w:r w:rsidR="00182B66">
        <w:rPr>
          <w:rFonts w:ascii="Times New Roman" w:hAnsi="Times New Roman" w:cs="Times New Roman"/>
          <w:kern w:val="0"/>
          <w:sz w:val="20"/>
          <w:szCs w:val="20"/>
        </w:rPr>
        <w:t xml:space="preserve"> is cell-specific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>, group-common DCI is more suitable for indicating cell-level information</w:t>
      </w:r>
      <w:r w:rsidR="00182B66">
        <w:rPr>
          <w:rFonts w:ascii="Times New Roman" w:hAnsi="Times New Roman" w:cs="Times New Roman"/>
          <w:kern w:val="0"/>
          <w:sz w:val="20"/>
          <w:szCs w:val="20"/>
        </w:rPr>
        <w:t xml:space="preserve">; 2)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Actually, </w:t>
      </w:r>
      <w:r w:rsidR="006574B1">
        <w:rPr>
          <w:rFonts w:ascii="Times New Roman" w:hAnsi="Times New Roman" w:cs="Times New Roman"/>
          <w:kern w:val="0"/>
          <w:sz w:val="20"/>
          <w:szCs w:val="20"/>
        </w:rPr>
        <w:t xml:space="preserve">based on the WID,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the applicable scenario of </w:t>
      </w:r>
      <w:r w:rsidR="006574B1">
        <w:rPr>
          <w:rFonts w:ascii="Times New Roman" w:hAnsi="Times New Roman" w:cs="Times New Roman"/>
          <w:kern w:val="0"/>
          <w:sz w:val="20"/>
          <w:szCs w:val="20"/>
        </w:rPr>
        <w:t>adaptation</w:t>
      </w:r>
      <w:r w:rsidR="00182B66">
        <w:rPr>
          <w:rFonts w:ascii="Times New Roman" w:hAnsi="Times New Roman" w:cs="Times New Roman"/>
          <w:kern w:val="0"/>
          <w:sz w:val="20"/>
          <w:szCs w:val="20"/>
        </w:rPr>
        <w:t xml:space="preserve"> SSB is not limited to </w:t>
      </w:r>
      <w:proofErr w:type="spellStart"/>
      <w:r w:rsidR="00182B66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="00182B66">
        <w:rPr>
          <w:rFonts w:ascii="Times New Roman" w:hAnsi="Times New Roman" w:cs="Times New Roman"/>
          <w:kern w:val="0"/>
          <w:sz w:val="20"/>
          <w:szCs w:val="20"/>
        </w:rPr>
        <w:t xml:space="preserve"> operation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 only</w:t>
      </w:r>
      <w:r w:rsidR="00182B66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>but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if only DCI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indication </w:t>
      </w:r>
      <w:r w:rsidR="00182B66" w:rsidRPr="00182B66">
        <w:rPr>
          <w:rFonts w:ascii="Times New Roman" w:hAnsi="Times New Roman" w:cs="Times New Roman" w:hint="eastAsia"/>
          <w:kern w:val="0"/>
          <w:sz w:val="20"/>
          <w:szCs w:val="20"/>
        </w:rPr>
        <w:t>is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confirmed,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 xml:space="preserve"> we have concerns on whether there is a need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to reuse the same conclusion from OD-SSB case#2 (</w:t>
      </w:r>
      <w:proofErr w:type="spellStart"/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>scenario#</w:t>
      </w:r>
      <w:r w:rsidR="000D78D3">
        <w:rPr>
          <w:rFonts w:ascii="Times New Roman" w:hAnsi="Times New Roman" w:cs="Times New Roman"/>
          <w:kern w:val="0"/>
          <w:sz w:val="20"/>
          <w:szCs w:val="20"/>
        </w:rPr>
        <w:t>X</w:t>
      </w:r>
      <w:proofErr w:type="spellEnd"/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) discussion to define the corresponding RRM requirements since no data transfer and no PDCCH monitoring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>are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expected on 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>such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with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>out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taking </w:t>
      </w:r>
      <w:r w:rsidR="00182B66" w:rsidRPr="00182B66">
        <w:rPr>
          <w:rFonts w:ascii="Times New Roman" w:hAnsi="Times New Roman" w:cs="Times New Roman"/>
          <w:kern w:val="0"/>
          <w:sz w:val="20"/>
          <w:szCs w:val="20"/>
        </w:rPr>
        <w:t>cross-carrier scheduling</w:t>
      </w:r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 into consideration</w:t>
      </w:r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 and active BWP is not available on such deactivated </w:t>
      </w:r>
      <w:proofErr w:type="spellStart"/>
      <w:r w:rsidR="00991C78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="00367F47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7C7AFB92" w14:textId="57378E68" w:rsidR="00BB0E35" w:rsidRPr="00BB0E35" w:rsidRDefault="00C97751" w:rsidP="00182B66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However, considering the commonality between OD-SSB transmission and SSB adaptation transmission, RAN2 strives for the</w:t>
      </w:r>
      <w:r w:rsidR="00CF7687">
        <w:rPr>
          <w:rFonts w:ascii="Times New Roman" w:hAnsi="Times New Roman" w:cs="Times New Roman"/>
          <w:kern w:val="0"/>
          <w:sz w:val="20"/>
          <w:szCs w:val="20"/>
        </w:rPr>
        <w:t xml:space="preserve"> solutions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on u</w:t>
      </w:r>
      <w:r w:rsidRPr="00C97751">
        <w:rPr>
          <w:rFonts w:ascii="Times New Roman" w:hAnsi="Times New Roman" w:cs="Times New Roman"/>
          <w:kern w:val="0"/>
          <w:sz w:val="20"/>
          <w:szCs w:val="20"/>
        </w:rPr>
        <w:t>nified/</w:t>
      </w:r>
      <w:r>
        <w:rPr>
          <w:rFonts w:ascii="Times New Roman" w:hAnsi="Times New Roman" w:cs="Times New Roman"/>
          <w:kern w:val="0"/>
          <w:sz w:val="20"/>
          <w:szCs w:val="20"/>
        </w:rPr>
        <w:t>c</w:t>
      </w:r>
      <w:r w:rsidRPr="00C97751">
        <w:rPr>
          <w:rFonts w:ascii="Times New Roman" w:hAnsi="Times New Roman" w:cs="Times New Roman"/>
          <w:kern w:val="0"/>
          <w:sz w:val="20"/>
          <w:szCs w:val="20"/>
        </w:rPr>
        <w:t>ommon MAC-CE framework for OD-SSB and adaptation SSB</w:t>
      </w:r>
      <w:r w:rsidR="00310FB8">
        <w:rPr>
          <w:rFonts w:ascii="Times New Roman" w:hAnsi="Times New Roman" w:cs="Times New Roman"/>
          <w:kern w:val="0"/>
          <w:sz w:val="20"/>
          <w:szCs w:val="20"/>
        </w:rPr>
        <w:t xml:space="preserve"> for NW and UE implementation efficiency</w:t>
      </w:r>
      <w:r w:rsidR="00CF7687">
        <w:rPr>
          <w:rFonts w:ascii="Times New Roman" w:hAnsi="Times New Roman" w:cs="Times New Roman"/>
          <w:kern w:val="0"/>
          <w:sz w:val="20"/>
          <w:szCs w:val="20"/>
        </w:rPr>
        <w:t xml:space="preserve">, and </w:t>
      </w:r>
      <w:r w:rsidR="00310FB8">
        <w:rPr>
          <w:rFonts w:ascii="Times New Roman" w:hAnsi="Times New Roman" w:cs="Times New Roman"/>
          <w:kern w:val="0"/>
          <w:sz w:val="20"/>
          <w:szCs w:val="20"/>
        </w:rPr>
        <w:t xml:space="preserve">in this sense, </w:t>
      </w:r>
      <w:r w:rsidR="00D75A10">
        <w:rPr>
          <w:rFonts w:ascii="Times New Roman" w:hAnsi="Times New Roman" w:cs="Times New Roman"/>
          <w:kern w:val="0"/>
          <w:sz w:val="20"/>
          <w:szCs w:val="20"/>
        </w:rPr>
        <w:t xml:space="preserve">if MAC-CE </w:t>
      </w:r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(UE-specific) </w:t>
      </w:r>
      <w:r w:rsidR="00D75A10">
        <w:rPr>
          <w:rFonts w:ascii="Times New Roman" w:hAnsi="Times New Roman" w:cs="Times New Roman"/>
          <w:kern w:val="0"/>
          <w:sz w:val="20"/>
          <w:szCs w:val="20"/>
        </w:rPr>
        <w:t xml:space="preserve">indication can also be confirmed, </w:t>
      </w:r>
      <w:r w:rsidR="00310FB8">
        <w:rPr>
          <w:rFonts w:ascii="Times New Roman" w:hAnsi="Times New Roman" w:cs="Times New Roman"/>
          <w:kern w:val="0"/>
          <w:sz w:val="20"/>
          <w:szCs w:val="20"/>
        </w:rPr>
        <w:t xml:space="preserve">the same principle on FMW-based fast measurement </w:t>
      </w:r>
      <w:r w:rsidR="00D75A10">
        <w:rPr>
          <w:rFonts w:ascii="Times New Roman" w:hAnsi="Times New Roman" w:cs="Times New Roman"/>
          <w:kern w:val="0"/>
          <w:sz w:val="20"/>
          <w:szCs w:val="20"/>
        </w:rPr>
        <w:t>from OD-SSB case #2 can be reused.</w:t>
      </w:r>
    </w:p>
    <w:p w14:paraId="622CEB92" w14:textId="11A3E057" w:rsidR="00126395" w:rsidRDefault="00D75A10" w:rsidP="00D75A10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Proposal </w:t>
      </w:r>
      <w:r w:rsid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4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</w:t>
      </w:r>
    </w:p>
    <w:p w14:paraId="107B8A25" w14:textId="5A951293" w:rsidR="00D75A10" w:rsidRPr="00126395" w:rsidRDefault="00D75A10" w:rsidP="00126395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 xml:space="preserve">If group-common DCI is considered to indicate the adaptation of SSB, </w:t>
      </w:r>
      <w:r w:rsidR="00126395" w:rsidRPr="00126395">
        <w:rPr>
          <w:rFonts w:ascii="Times New Roman" w:hAnsi="Times New Roman" w:cs="Times New Roman"/>
          <w:b/>
          <w:kern w:val="0"/>
          <w:lang w:val="sv-SE"/>
        </w:rPr>
        <w:t>for deactivated SCell measurement requirement, same as legacy.</w:t>
      </w:r>
    </w:p>
    <w:p w14:paraId="23F67043" w14:textId="2E4DC2C9" w:rsidR="00126395" w:rsidRPr="00126395" w:rsidRDefault="00126395" w:rsidP="00126395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 xml:space="preserve">If MAC-CE can also be considered to indicate the adaptation of SSB, for deactivated SCell measurement, </w:t>
      </w:r>
      <w:r w:rsidRPr="00126395">
        <w:rPr>
          <w:rFonts w:ascii="Times New Roman" w:hAnsi="Times New Roman" w:cs="Times New Roman" w:hint="eastAsia"/>
          <w:b/>
          <w:kern w:val="0"/>
          <w:lang w:val="sv-SE"/>
        </w:rPr>
        <w:t>impose</w:t>
      </w:r>
      <w:r w:rsidRPr="00126395">
        <w:rPr>
          <w:rFonts w:ascii="Times New Roman" w:hAnsi="Times New Roman" w:cs="Times New Roman"/>
          <w:b/>
          <w:kern w:val="0"/>
          <w:lang w:val="sv-SE"/>
        </w:rPr>
        <w:t xml:space="preserve"> the same principle from OD-SSB case#2 (same frequency but with different periodicities) discussion to define RRM requirements</w:t>
      </w:r>
    </w:p>
    <w:p w14:paraId="358182DA" w14:textId="0893B01A" w:rsidR="00126395" w:rsidRDefault="00126395" w:rsidP="00126395">
      <w:pPr>
        <w:pStyle w:val="a4"/>
        <w:numPr>
          <w:ilvl w:val="1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>Wait for RAN2 conclusions</w:t>
      </w:r>
      <w:r w:rsidR="000D78D3">
        <w:rPr>
          <w:rFonts w:ascii="Times New Roman" w:hAnsi="Times New Roman" w:cs="Times New Roman"/>
          <w:b/>
          <w:kern w:val="0"/>
          <w:lang w:val="sv-SE"/>
        </w:rPr>
        <w:t xml:space="preserve"> on whether </w:t>
      </w:r>
      <w:r w:rsidR="000D78D3" w:rsidRPr="00126395">
        <w:rPr>
          <w:rFonts w:ascii="Times New Roman" w:hAnsi="Times New Roman" w:cs="Times New Roman"/>
          <w:b/>
          <w:kern w:val="0"/>
          <w:lang w:val="sv-SE"/>
        </w:rPr>
        <w:t>MAC-CE</w:t>
      </w:r>
      <w:r w:rsidR="000D78D3">
        <w:rPr>
          <w:rFonts w:ascii="Times New Roman" w:hAnsi="Times New Roman" w:cs="Times New Roman"/>
          <w:b/>
          <w:kern w:val="0"/>
          <w:lang w:val="sv-SE"/>
        </w:rPr>
        <w:t xml:space="preserve"> indication </w:t>
      </w:r>
      <w:r w:rsidR="00BB0E35">
        <w:rPr>
          <w:rFonts w:ascii="Times New Roman" w:hAnsi="Times New Roman" w:cs="Times New Roman"/>
          <w:b/>
          <w:kern w:val="0"/>
          <w:lang w:val="sv-SE"/>
        </w:rPr>
        <w:t xml:space="preserve">for SSB adaptation </w:t>
      </w:r>
      <w:r w:rsidR="000D78D3">
        <w:rPr>
          <w:rFonts w:ascii="Times New Roman" w:hAnsi="Times New Roman" w:cs="Times New Roman"/>
          <w:b/>
          <w:kern w:val="0"/>
          <w:lang w:val="sv-SE"/>
        </w:rPr>
        <w:t>can be</w:t>
      </w:r>
      <w:r w:rsidR="00BB0E35">
        <w:rPr>
          <w:rFonts w:ascii="Times New Roman" w:hAnsi="Times New Roman" w:cs="Times New Roman"/>
          <w:b/>
          <w:kern w:val="0"/>
          <w:lang w:val="sv-SE"/>
        </w:rPr>
        <w:t xml:space="preserve"> supported</w:t>
      </w:r>
    </w:p>
    <w:p w14:paraId="5A822E50" w14:textId="5979B316" w:rsidR="000324E6" w:rsidRPr="000324E6" w:rsidRDefault="000324E6" w:rsidP="000324E6">
      <w:pPr>
        <w:spacing w:beforeLines="50" w:before="120" w:afterLines="50" w:after="120" w:line="300" w:lineRule="auto"/>
        <w:rPr>
          <w:rFonts w:ascii="Times New Roman" w:hAnsi="Times New Roman" w:cs="Times New Roman" w:hint="eastAsia"/>
          <w:b/>
          <w:kern w:val="0"/>
          <w:lang w:val="sv-SE"/>
        </w:rPr>
      </w:pPr>
      <w:r>
        <w:rPr>
          <w:rFonts w:ascii="Times New Roman" w:hAnsi="Times New Roman" w:cs="Times New Roman" w:hint="eastAsia"/>
          <w:b/>
          <w:kern w:val="0"/>
          <w:lang w:val="sv-SE"/>
        </w:rPr>
        <w:t>P</w:t>
      </w:r>
      <w:r>
        <w:rPr>
          <w:rFonts w:ascii="Times New Roman" w:hAnsi="Times New Roman" w:cs="Times New Roman"/>
          <w:b/>
          <w:kern w:val="0"/>
          <w:lang w:val="sv-SE"/>
        </w:rPr>
        <w:t>roposal 5:</w:t>
      </w:r>
      <w:r>
        <w:rPr>
          <w:rFonts w:ascii="Times New Roman" w:hAnsi="Times New Roman" w:cs="Times New Roman" w:hint="eastAsia"/>
          <w:b/>
          <w:kern w:val="0"/>
          <w:lang w:val="sv-SE"/>
        </w:rPr>
        <w:t xml:space="preserve"> </w:t>
      </w:r>
      <w:r w:rsidRPr="00126395">
        <w:rPr>
          <w:rFonts w:ascii="Times New Roman" w:hAnsi="Times New Roman" w:cs="Times New Roman"/>
          <w:b/>
          <w:kern w:val="0"/>
          <w:lang w:val="sv-SE"/>
        </w:rPr>
        <w:t>Wait for RAN2 conclusions</w:t>
      </w:r>
      <w:r>
        <w:rPr>
          <w:rFonts w:ascii="Times New Roman" w:hAnsi="Times New Roman" w:cs="Times New Roman"/>
          <w:b/>
          <w:kern w:val="0"/>
          <w:lang w:val="sv-SE"/>
        </w:rPr>
        <w:t xml:space="preserve"> on whether </w:t>
      </w:r>
      <w:r w:rsidR="001238CF" w:rsidRPr="001238CF">
        <w:rPr>
          <w:rFonts w:ascii="Times New Roman" w:hAnsi="Times New Roman" w:cs="Times New Roman"/>
          <w:b/>
          <w:kern w:val="0"/>
          <w:lang w:val="sv-SE"/>
        </w:rPr>
        <w:t xml:space="preserve">additional SMTC configuration according to SSB adaptation for measurement on </w:t>
      </w:r>
      <w:r w:rsidR="001238CF">
        <w:rPr>
          <w:rFonts w:ascii="Times New Roman" w:hAnsi="Times New Roman" w:cs="Times New Roman"/>
          <w:b/>
          <w:kern w:val="0"/>
          <w:lang w:val="sv-SE"/>
        </w:rPr>
        <w:t xml:space="preserve">deactivated </w:t>
      </w:r>
      <w:r w:rsidR="001238CF" w:rsidRPr="001238CF">
        <w:rPr>
          <w:rFonts w:ascii="Times New Roman" w:hAnsi="Times New Roman" w:cs="Times New Roman"/>
          <w:b/>
          <w:kern w:val="0"/>
          <w:lang w:val="sv-SE"/>
        </w:rPr>
        <w:t>SCell with SSB adaptation</w:t>
      </w:r>
      <w:r>
        <w:rPr>
          <w:rFonts w:ascii="Times New Roman" w:hAnsi="Times New Roman" w:cs="Times New Roman"/>
          <w:b/>
          <w:kern w:val="0"/>
          <w:lang w:val="sv-SE"/>
        </w:rPr>
        <w:t xml:space="preserve"> can be supported</w:t>
      </w:r>
    </w:p>
    <w:p w14:paraId="0452002E" w14:textId="2E25FAC7" w:rsidR="001D443A" w:rsidRDefault="001D443A" w:rsidP="001D443A">
      <w:pPr>
        <w:pStyle w:val="2"/>
      </w:pPr>
      <w:r>
        <w:t>4.</w:t>
      </w:r>
      <w:r w:rsidR="004142B6">
        <w:t>2</w:t>
      </w:r>
      <w:r>
        <w:t xml:space="preserve"> </w:t>
      </w:r>
      <w:r w:rsidRPr="001D443A">
        <w:t>SCell activation requirement for SSB adaptation</w:t>
      </w:r>
    </w:p>
    <w:p w14:paraId="07CEA2AD" w14:textId="2C4057B8" w:rsidR="00991C78" w:rsidRDefault="00F07383" w:rsidP="00F07383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F07383">
        <w:rPr>
          <w:rFonts w:ascii="Times New Roman" w:hAnsi="Times New Roman" w:cs="Times New Roman"/>
          <w:kern w:val="0"/>
          <w:sz w:val="20"/>
          <w:szCs w:val="20"/>
        </w:rPr>
        <w:t xml:space="preserve">The same logic as we point out in Section 4.2, </w:t>
      </w:r>
      <w:r w:rsidR="007805D7">
        <w:rPr>
          <w:rFonts w:ascii="Times New Roman" w:hAnsi="Times New Roman" w:cs="Times New Roman"/>
          <w:kern w:val="0"/>
          <w:sz w:val="20"/>
          <w:szCs w:val="20"/>
        </w:rPr>
        <w:t xml:space="preserve">based on the RAN1 agreement, </w:t>
      </w:r>
      <w:r w:rsidR="00BB0E35" w:rsidRPr="00182B66">
        <w:rPr>
          <w:rFonts w:ascii="Times New Roman" w:hAnsi="Times New Roman" w:cs="Times New Roman"/>
          <w:kern w:val="0"/>
          <w:sz w:val="20"/>
          <w:szCs w:val="20"/>
        </w:rPr>
        <w:t xml:space="preserve">group-common DCI 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 xml:space="preserve">is considered </w:t>
      </w:r>
      <w:r w:rsidR="00BB0E35" w:rsidRPr="00182B66">
        <w:rPr>
          <w:rFonts w:ascii="Times New Roman" w:hAnsi="Times New Roman" w:cs="Times New Roman"/>
          <w:kern w:val="0"/>
          <w:sz w:val="20"/>
          <w:szCs w:val="20"/>
        </w:rPr>
        <w:t>to indicate the adaptation of SSB to all the UEs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 xml:space="preserve">. We are wondering whether it is possible </w:t>
      </w:r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that the </w:t>
      </w:r>
      <w:proofErr w:type="spellStart"/>
      <w:r w:rsidR="00991C78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 can be activated based on </w:t>
      </w:r>
      <w:r w:rsidR="00991C78" w:rsidRPr="00991C78">
        <w:rPr>
          <w:rFonts w:ascii="Times New Roman" w:hAnsi="Times New Roman" w:cs="Times New Roman"/>
          <w:kern w:val="0"/>
          <w:sz w:val="20"/>
          <w:szCs w:val="20"/>
        </w:rPr>
        <w:t>SSB resources for adaptation</w:t>
      </w:r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 by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 xml:space="preserve"> us</w:t>
      </w:r>
      <w:r w:rsidR="00566AAA">
        <w:rPr>
          <w:rFonts w:ascii="Times New Roman" w:hAnsi="Times New Roman" w:cs="Times New Roman"/>
          <w:kern w:val="0"/>
          <w:sz w:val="20"/>
          <w:szCs w:val="20"/>
        </w:rPr>
        <w:t>ing</w:t>
      </w:r>
      <w:r w:rsidR="00BB0E35">
        <w:rPr>
          <w:rFonts w:ascii="Times New Roman" w:hAnsi="Times New Roman" w:cs="Times New Roman"/>
          <w:kern w:val="0"/>
          <w:sz w:val="20"/>
          <w:szCs w:val="20"/>
        </w:rPr>
        <w:t xml:space="preserve"> such DCI</w:t>
      </w:r>
      <w:r w:rsidR="00991C78">
        <w:rPr>
          <w:rFonts w:ascii="Times New Roman" w:hAnsi="Times New Roman" w:cs="Times New Roman"/>
          <w:kern w:val="0"/>
          <w:sz w:val="20"/>
          <w:szCs w:val="20"/>
        </w:rPr>
        <w:t xml:space="preserve">-based indication even </w:t>
      </w:r>
      <w:r w:rsidR="00566AAA">
        <w:rPr>
          <w:rFonts w:ascii="Times New Roman" w:hAnsi="Times New Roman" w:cs="Times New Roman"/>
          <w:kern w:val="0"/>
          <w:sz w:val="20"/>
          <w:szCs w:val="20"/>
        </w:rPr>
        <w:t xml:space="preserve">if </w:t>
      </w:r>
      <w:r w:rsidR="00991C78" w:rsidRPr="00991C78">
        <w:rPr>
          <w:rFonts w:ascii="Times New Roman" w:hAnsi="Times New Roman" w:cs="Times New Roman"/>
          <w:kern w:val="0"/>
          <w:sz w:val="20"/>
          <w:szCs w:val="20"/>
        </w:rPr>
        <w:t xml:space="preserve">UE receive </w:t>
      </w:r>
      <w:proofErr w:type="spellStart"/>
      <w:r w:rsidR="00991C78" w:rsidRPr="00991C78">
        <w:rPr>
          <w:rFonts w:ascii="Times New Roman" w:hAnsi="Times New Roman" w:cs="Times New Roman"/>
          <w:kern w:val="0"/>
          <w:sz w:val="20"/>
          <w:szCs w:val="20"/>
        </w:rPr>
        <w:t>SCell</w:t>
      </w:r>
      <w:proofErr w:type="spellEnd"/>
      <w:r w:rsidR="00991C78" w:rsidRPr="00991C78">
        <w:rPr>
          <w:rFonts w:ascii="Times New Roman" w:hAnsi="Times New Roman" w:cs="Times New Roman"/>
          <w:kern w:val="0"/>
          <w:sz w:val="20"/>
          <w:szCs w:val="20"/>
        </w:rPr>
        <w:t xml:space="preserve"> activation command and SSB adaptation indication command at the same time</w:t>
      </w:r>
    </w:p>
    <w:p w14:paraId="5597C810" w14:textId="7F1F77CF" w:rsidR="00C87FAF" w:rsidRDefault="00566AAA" w:rsidP="00F07383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Proposal </w:t>
      </w:r>
      <w:r w:rsidR="001238CF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6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</w:t>
      </w:r>
    </w:p>
    <w:p w14:paraId="7BD34701" w14:textId="3AECE9D3" w:rsidR="003D5C60" w:rsidRPr="00C87FAF" w:rsidRDefault="00C21E6D" w:rsidP="00C87FAF">
      <w:pPr>
        <w:pStyle w:val="a4"/>
        <w:numPr>
          <w:ilvl w:val="0"/>
          <w:numId w:val="3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C87FAF">
        <w:rPr>
          <w:rFonts w:ascii="Times New Roman" w:hAnsi="Times New Roman" w:cs="Times New Roman"/>
          <w:b/>
          <w:kern w:val="0"/>
          <w:lang w:val="sv-SE"/>
        </w:rPr>
        <w:t>If separate MAC CE to activate SSB adaptation and S</w:t>
      </w:r>
      <w:r w:rsidR="00C87FAF">
        <w:rPr>
          <w:rFonts w:ascii="Times New Roman" w:hAnsi="Times New Roman" w:cs="Times New Roman"/>
          <w:b/>
          <w:kern w:val="0"/>
          <w:lang w:val="sv-SE"/>
        </w:rPr>
        <w:t>C</w:t>
      </w:r>
      <w:r w:rsidRPr="00C87FAF">
        <w:rPr>
          <w:rFonts w:ascii="Times New Roman" w:hAnsi="Times New Roman" w:cs="Times New Roman"/>
          <w:b/>
          <w:kern w:val="0"/>
          <w:lang w:val="sv-SE"/>
        </w:rPr>
        <w:t>ell</w:t>
      </w:r>
      <w:r w:rsidR="00C87FAF" w:rsidRPr="00C87FAF">
        <w:rPr>
          <w:rFonts w:ascii="Times New Roman" w:hAnsi="Times New Roman" w:cs="Times New Roman"/>
          <w:b/>
          <w:kern w:val="0"/>
          <w:lang w:val="sv-SE"/>
        </w:rPr>
        <w:t>, define the SCell activation requirements based on the SSB periodicity after SSB adaptation</w:t>
      </w:r>
    </w:p>
    <w:p w14:paraId="413951D6" w14:textId="532E2AAD" w:rsidR="00C87FAF" w:rsidRDefault="00C87FAF" w:rsidP="00C87FAF">
      <w:pPr>
        <w:pStyle w:val="a4"/>
        <w:numPr>
          <w:ilvl w:val="1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C87FAF">
        <w:rPr>
          <w:rFonts w:ascii="Times New Roman" w:hAnsi="Times New Roman" w:cs="Times New Roman" w:hint="eastAsia"/>
          <w:b/>
          <w:kern w:val="0"/>
          <w:lang w:val="sv-SE"/>
        </w:rPr>
        <w:t>F</w:t>
      </w:r>
      <w:r w:rsidRPr="00C87FAF">
        <w:rPr>
          <w:rFonts w:ascii="Times New Roman" w:hAnsi="Times New Roman" w:cs="Times New Roman"/>
          <w:b/>
          <w:kern w:val="0"/>
          <w:lang w:val="sv-SE"/>
        </w:rPr>
        <w:t>or the case SSB adaptation command comes together with SCell activation command</w:t>
      </w:r>
    </w:p>
    <w:p w14:paraId="2D280D7C" w14:textId="6620A44B" w:rsidR="00C87FAF" w:rsidRPr="00C87FAF" w:rsidRDefault="00C87FAF" w:rsidP="00C87FAF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lastRenderedPageBreak/>
        <w:t>If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 MAC CE to activate </w:t>
      </w:r>
      <w:r>
        <w:rPr>
          <w:rFonts w:ascii="Times New Roman" w:hAnsi="Times New Roman" w:cs="Times New Roman"/>
          <w:b/>
          <w:kern w:val="0"/>
          <w:lang w:val="sv-SE"/>
        </w:rPr>
        <w:t>SC</w:t>
      </w:r>
      <w:r w:rsidRPr="00C87FAF">
        <w:rPr>
          <w:rFonts w:ascii="Times New Roman" w:hAnsi="Times New Roman" w:cs="Times New Roman"/>
          <w:b/>
          <w:kern w:val="0"/>
          <w:lang w:val="sv-SE"/>
        </w:rPr>
        <w:t>ell</w:t>
      </w:r>
      <w:r>
        <w:rPr>
          <w:rFonts w:ascii="Times New Roman" w:hAnsi="Times New Roman" w:cs="Times New Roman"/>
          <w:b/>
          <w:kern w:val="0"/>
          <w:lang w:val="sv-SE"/>
        </w:rPr>
        <w:t xml:space="preserve"> but 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group-common DCI to activate SSB adaptation, </w:t>
      </w:r>
      <w:r>
        <w:rPr>
          <w:rFonts w:ascii="Times New Roman" w:hAnsi="Times New Roman" w:cs="Times New Roman"/>
          <w:b/>
          <w:kern w:val="0"/>
          <w:lang w:val="sv-SE"/>
        </w:rPr>
        <w:t xml:space="preserve">RAN4 to discuss the feasibility of </w:t>
      </w:r>
      <w:r w:rsidRPr="00C87FAF">
        <w:rPr>
          <w:rFonts w:ascii="Times New Roman" w:hAnsi="Times New Roman" w:cs="Times New Roman"/>
          <w:b/>
          <w:kern w:val="0"/>
          <w:lang w:val="sv-SE"/>
        </w:rPr>
        <w:t>defin</w:t>
      </w:r>
      <w:r>
        <w:rPr>
          <w:rFonts w:ascii="Times New Roman" w:hAnsi="Times New Roman" w:cs="Times New Roman"/>
          <w:b/>
          <w:kern w:val="0"/>
          <w:lang w:val="sv-SE"/>
        </w:rPr>
        <w:t>ing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 the SCell activation requirements</w:t>
      </w:r>
      <w:r w:rsidRPr="00C87FAF">
        <w:t xml:space="preserve"> </w:t>
      </w:r>
      <w:r>
        <w:rPr>
          <w:rFonts w:ascii="Times New Roman" w:hAnsi="Times New Roman" w:cs="Times New Roman"/>
          <w:b/>
          <w:kern w:val="0"/>
          <w:lang w:val="sv-SE"/>
        </w:rPr>
        <w:t>f</w:t>
      </w:r>
      <w:r w:rsidRPr="00C87FAF">
        <w:rPr>
          <w:rFonts w:ascii="Times New Roman" w:hAnsi="Times New Roman" w:cs="Times New Roman"/>
          <w:b/>
          <w:kern w:val="0"/>
          <w:lang w:val="sv-SE"/>
        </w:rPr>
        <w:t>or the case SSB adaptation command comes together with SCell activation command</w:t>
      </w:r>
    </w:p>
    <w:p w14:paraId="55DFFB44" w14:textId="198F1AC3" w:rsidR="001D443A" w:rsidRDefault="001D443A" w:rsidP="001D443A">
      <w:pPr>
        <w:pStyle w:val="2"/>
      </w:pPr>
      <w:r>
        <w:t>4.</w:t>
      </w:r>
      <w:r w:rsidR="004142B6">
        <w:t>3</w:t>
      </w:r>
      <w:r>
        <w:t xml:space="preserve"> </w:t>
      </w:r>
      <w:r w:rsidRPr="001D443A">
        <w:t>L1 requirements impact after/without transition</w:t>
      </w:r>
    </w:p>
    <w:p w14:paraId="389D9CF3" w14:textId="496ABD0C" w:rsidR="002E6A02" w:rsidRDefault="002E6A02" w:rsidP="002E6A02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46471B">
        <w:rPr>
          <w:rFonts w:ascii="Times New Roman" w:hAnsi="Times New Roman" w:cs="Times New Roman"/>
          <w:kern w:val="0"/>
          <w:sz w:val="20"/>
          <w:szCs w:val="20"/>
        </w:rPr>
        <w:t xml:space="preserve">The following agreement </w:t>
      </w:r>
      <w:r>
        <w:rPr>
          <w:rFonts w:ascii="Times New Roman" w:hAnsi="Times New Roman" w:cs="Times New Roman"/>
          <w:kern w:val="0"/>
          <w:sz w:val="20"/>
          <w:szCs w:val="20"/>
        </w:rPr>
        <w:t>was</w:t>
      </w:r>
      <w:r w:rsidRPr="0046471B">
        <w:rPr>
          <w:rFonts w:ascii="Times New Roman" w:hAnsi="Times New Roman" w:cs="Times New Roman"/>
          <w:kern w:val="0"/>
          <w:sz w:val="20"/>
          <w:szCs w:val="20"/>
        </w:rPr>
        <w:t xml:space="preserve"> achieved in last meeting regarding </w:t>
      </w:r>
      <w:r w:rsidRPr="00333B02">
        <w:rPr>
          <w:rFonts w:ascii="Times New Roman" w:hAnsi="Times New Roman" w:cs="Times New Roman"/>
          <w:kern w:val="0"/>
          <w:sz w:val="20"/>
          <w:szCs w:val="20"/>
        </w:rPr>
        <w:t>L1 requirements</w:t>
      </w:r>
      <w:r>
        <w:rPr>
          <w:rFonts w:ascii="Times New Roman" w:hAnsi="Times New Roman" w:cs="Times New Roman"/>
          <w:kern w:val="0"/>
          <w:sz w:val="20"/>
          <w:szCs w:val="20"/>
        </w:rPr>
        <w:t>, copied below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6A02" w14:paraId="3A62961E" w14:textId="77777777" w:rsidTr="00AA62AE">
        <w:tc>
          <w:tcPr>
            <w:tcW w:w="9629" w:type="dxa"/>
          </w:tcPr>
          <w:p w14:paraId="59E490F9" w14:textId="77777777" w:rsidR="00B2515B" w:rsidRPr="00B2515B" w:rsidRDefault="00B2515B" w:rsidP="00B2515B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B2515B">
              <w:rPr>
                <w:b/>
                <w:sz w:val="18"/>
                <w:szCs w:val="18"/>
                <w:u w:val="single"/>
                <w:lang w:eastAsia="ko-KR"/>
              </w:rPr>
              <w:t>Issue 1-2-2: Transition requirements applicability &amp; Issue 1-2-3: Transition requirements – details</w:t>
            </w:r>
          </w:p>
          <w:p w14:paraId="309A7AD2" w14:textId="77777777" w:rsidR="00B2515B" w:rsidRPr="00B2515B" w:rsidRDefault="00B2515B" w:rsidP="00B2515B">
            <w:pPr>
              <w:snapToGrid w:val="0"/>
              <w:spacing w:after="120"/>
              <w:rPr>
                <w:b/>
                <w:sz w:val="18"/>
                <w:szCs w:val="18"/>
                <w:highlight w:val="green"/>
                <w:lang w:eastAsia="ko-KR"/>
              </w:rPr>
            </w:pPr>
            <w:r w:rsidRPr="00B2515B">
              <w:rPr>
                <w:b/>
                <w:sz w:val="18"/>
                <w:szCs w:val="18"/>
                <w:highlight w:val="green"/>
                <w:lang w:eastAsia="ko-KR"/>
              </w:rPr>
              <w:t>Agreement:</w:t>
            </w:r>
          </w:p>
          <w:p w14:paraId="3166A661" w14:textId="77777777" w:rsidR="00B2515B" w:rsidRPr="00B2515B" w:rsidRDefault="00B2515B" w:rsidP="00B2515B">
            <w:pPr>
              <w:numPr>
                <w:ilvl w:val="0"/>
                <w:numId w:val="2"/>
              </w:numPr>
              <w:snapToGrid w:val="0"/>
              <w:spacing w:after="120" w:line="276" w:lineRule="auto"/>
              <w:ind w:left="360"/>
              <w:jc w:val="left"/>
              <w:rPr>
                <w:sz w:val="18"/>
                <w:szCs w:val="18"/>
                <w:lang w:eastAsia="zh-CN"/>
              </w:rPr>
            </w:pPr>
            <w:r w:rsidRPr="00B2515B">
              <w:rPr>
                <w:sz w:val="18"/>
                <w:szCs w:val="18"/>
              </w:rPr>
              <w:t>For L1-RSRP/L1-SINR/CBD</w:t>
            </w:r>
          </w:p>
          <w:p w14:paraId="4A0993C8" w14:textId="77777777" w:rsidR="00B2515B" w:rsidRPr="00B2515B" w:rsidRDefault="00B2515B" w:rsidP="00B2515B">
            <w:pPr>
              <w:numPr>
                <w:ilvl w:val="1"/>
                <w:numId w:val="2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</w:rPr>
            </w:pPr>
            <w:r w:rsidRPr="00B2515B">
              <w:rPr>
                <w:sz w:val="18"/>
                <w:szCs w:val="18"/>
              </w:rPr>
              <w:t>The measurement/evaluation period based on SSB periodicity after adaptation apply from T</w:t>
            </w:r>
            <w:r w:rsidRPr="00B2515B">
              <w:rPr>
                <w:sz w:val="18"/>
                <w:szCs w:val="18"/>
                <w:vertAlign w:val="subscript"/>
              </w:rPr>
              <w:t>first_SSB</w:t>
            </w:r>
            <w:r w:rsidRPr="00B2515B">
              <w:rPr>
                <w:sz w:val="18"/>
                <w:szCs w:val="18"/>
              </w:rPr>
              <w:t>.</w:t>
            </w:r>
          </w:p>
          <w:p w14:paraId="476DC9D3" w14:textId="02698CDE" w:rsidR="00B2515B" w:rsidRPr="00B2515B" w:rsidRDefault="00B2515B" w:rsidP="00B2515B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B2515B">
              <w:rPr>
                <w:sz w:val="18"/>
                <w:szCs w:val="18"/>
              </w:rPr>
              <w:t>T</w:t>
            </w:r>
            <w:r w:rsidRPr="00B2515B">
              <w:rPr>
                <w:sz w:val="18"/>
                <w:szCs w:val="18"/>
                <w:vertAlign w:val="subscript"/>
              </w:rPr>
              <w:t>first_SSB</w:t>
            </w:r>
            <w:r w:rsidRPr="00B2515B">
              <w:rPr>
                <w:sz w:val="18"/>
                <w:szCs w:val="18"/>
              </w:rPr>
              <w:t xml:space="preserve"> is the uncertainty time from the time</w:t>
            </w:r>
            <w:r>
              <w:rPr>
                <w:sz w:val="18"/>
                <w:szCs w:val="18"/>
              </w:rPr>
              <w:t xml:space="preserve"> </w:t>
            </w:r>
            <w:r w:rsidRPr="00B2515B">
              <w:rPr>
                <w:sz w:val="18"/>
                <w:szCs w:val="18"/>
              </w:rPr>
              <w:t>point when SSB adaptation occurs till the first SSB after SSB adaptation</w:t>
            </w:r>
          </w:p>
          <w:p w14:paraId="737721AC" w14:textId="77E280A2" w:rsidR="002E6A02" w:rsidRPr="002E6A02" w:rsidRDefault="002E6A02" w:rsidP="002E6A02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2E6A02">
              <w:rPr>
                <w:b/>
                <w:sz w:val="18"/>
                <w:szCs w:val="18"/>
                <w:u w:val="single"/>
                <w:lang w:eastAsia="ko-KR"/>
              </w:rPr>
              <w:t>Issue 1-2-1: Applicable L1 requirements for SSB adaptation</w:t>
            </w:r>
          </w:p>
          <w:p w14:paraId="10F8FE3D" w14:textId="77777777" w:rsidR="002E6A02" w:rsidRPr="002E6A02" w:rsidRDefault="002E6A02" w:rsidP="002E6A02">
            <w:pPr>
              <w:numPr>
                <w:ilvl w:val="0"/>
                <w:numId w:val="2"/>
              </w:numPr>
              <w:snapToGrid w:val="0"/>
              <w:spacing w:after="120" w:line="276" w:lineRule="auto"/>
              <w:ind w:left="360"/>
              <w:jc w:val="left"/>
              <w:rPr>
                <w:sz w:val="18"/>
                <w:szCs w:val="18"/>
                <w:highlight w:val="green"/>
              </w:rPr>
            </w:pPr>
            <w:r w:rsidRPr="002E6A02">
              <w:rPr>
                <w:sz w:val="18"/>
                <w:szCs w:val="18"/>
                <w:highlight w:val="green"/>
              </w:rPr>
              <w:t xml:space="preserve">Define requirements if SSB adaption happens: </w:t>
            </w:r>
          </w:p>
          <w:p w14:paraId="3B3E2BB9" w14:textId="77777777" w:rsidR="002E6A02" w:rsidRPr="002E6A02" w:rsidRDefault="002E6A02" w:rsidP="002E6A02">
            <w:pPr>
              <w:numPr>
                <w:ilvl w:val="1"/>
                <w:numId w:val="2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2E6A02">
              <w:rPr>
                <w:sz w:val="18"/>
                <w:szCs w:val="18"/>
                <w:highlight w:val="green"/>
              </w:rPr>
              <w:t>L1-RSRP for serving cell</w:t>
            </w:r>
          </w:p>
          <w:p w14:paraId="5B202F92" w14:textId="77777777" w:rsidR="002E6A02" w:rsidRPr="002E6A02" w:rsidRDefault="002E6A02" w:rsidP="002E6A02">
            <w:pPr>
              <w:numPr>
                <w:ilvl w:val="1"/>
                <w:numId w:val="2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2E6A02">
              <w:rPr>
                <w:sz w:val="18"/>
                <w:szCs w:val="18"/>
                <w:highlight w:val="green"/>
              </w:rPr>
              <w:t>L1-SINR</w:t>
            </w:r>
          </w:p>
          <w:p w14:paraId="4D4710F6" w14:textId="3BA9B539" w:rsidR="002E6A02" w:rsidRPr="002E6A02" w:rsidRDefault="002E6A02" w:rsidP="002E6A02">
            <w:pPr>
              <w:numPr>
                <w:ilvl w:val="1"/>
                <w:numId w:val="2"/>
              </w:numPr>
              <w:snapToGrid w:val="0"/>
              <w:spacing w:after="120" w:line="276" w:lineRule="auto"/>
              <w:ind w:left="720"/>
              <w:jc w:val="left"/>
              <w:rPr>
                <w:highlight w:val="green"/>
              </w:rPr>
            </w:pPr>
            <w:r w:rsidRPr="002E6A02">
              <w:rPr>
                <w:sz w:val="18"/>
                <w:szCs w:val="18"/>
                <w:highlight w:val="green"/>
              </w:rPr>
              <w:t>CBD</w:t>
            </w:r>
          </w:p>
        </w:tc>
      </w:tr>
    </w:tbl>
    <w:p w14:paraId="2115A1A3" w14:textId="0C5C7EC5" w:rsidR="00C21E6D" w:rsidRDefault="00C21E6D" w:rsidP="00C21E6D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And if we take a look at the measurement period for FR1/FR2, below (taking L1-RSRP measurement as example),</w:t>
      </w:r>
    </w:p>
    <w:p w14:paraId="55E6B272" w14:textId="77777777" w:rsidR="00C21E6D" w:rsidRPr="00EB76DE" w:rsidRDefault="00C21E6D" w:rsidP="00C21E6D">
      <w:pPr>
        <w:pStyle w:val="TH"/>
        <w:rPr>
          <w:rFonts w:ascii="Times New Roman" w:hAnsi="Times New Roman" w:cs="Times New Roman"/>
          <w:sz w:val="18"/>
          <w:szCs w:val="18"/>
        </w:rPr>
      </w:pPr>
      <w:r w:rsidRPr="00EB76DE">
        <w:rPr>
          <w:rFonts w:ascii="Times New Roman" w:hAnsi="Times New Roman" w:cs="Times New Roman"/>
          <w:sz w:val="18"/>
          <w:szCs w:val="18"/>
        </w:rPr>
        <w:t>Table 9.5.4.1-2: Measurement period T</w:t>
      </w:r>
      <w:r w:rsidRPr="00EB76DE">
        <w:rPr>
          <w:rFonts w:ascii="Times New Roman" w:hAnsi="Times New Roman" w:cs="Times New Roman"/>
          <w:sz w:val="18"/>
          <w:szCs w:val="18"/>
          <w:vertAlign w:val="subscript"/>
        </w:rPr>
        <w:t>L1-RSRP_Measurement_Period_SSB</w:t>
      </w:r>
      <w:r w:rsidRPr="00EB76DE">
        <w:rPr>
          <w:rFonts w:ascii="Times New Roman" w:hAnsi="Times New Roman" w:cs="Times New Roman"/>
          <w:sz w:val="18"/>
          <w:szCs w:val="18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21E6D" w:rsidRPr="00EB76DE" w14:paraId="0556603A" w14:textId="77777777" w:rsidTr="00AA62A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9D27" w14:textId="77777777" w:rsidR="00C21E6D" w:rsidRPr="00EB76DE" w:rsidRDefault="00C21E6D" w:rsidP="00AA62AE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9D8F" w14:textId="77777777" w:rsidR="00C21E6D" w:rsidRPr="00EB76DE" w:rsidRDefault="00C21E6D" w:rsidP="00AA62AE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</w:rPr>
              <w:t>L1-RSRP_Measurement_Period_SSB</w:t>
            </w:r>
            <w:r w:rsidRPr="00EB76DE">
              <w:rPr>
                <w:rFonts w:ascii="Times New Roman" w:hAnsi="Times New Roman" w:cs="Times New Roman"/>
                <w:szCs w:val="18"/>
              </w:rPr>
              <w:t xml:space="preserve"> (</w:t>
            </w:r>
            <w:proofErr w:type="spellStart"/>
            <w:r w:rsidRPr="00EB76DE">
              <w:rPr>
                <w:rFonts w:ascii="Times New Roman" w:hAnsi="Times New Roman" w:cs="Times New Roman"/>
                <w:szCs w:val="18"/>
              </w:rPr>
              <w:t>ms</w:t>
            </w:r>
            <w:proofErr w:type="spellEnd"/>
            <w:r w:rsidRPr="00EB76DE">
              <w:rPr>
                <w:rFonts w:ascii="Times New Roman" w:hAnsi="Times New Roman" w:cs="Times New Roman"/>
                <w:szCs w:val="18"/>
              </w:rPr>
              <w:t xml:space="preserve">) </w:t>
            </w:r>
          </w:p>
        </w:tc>
      </w:tr>
      <w:tr w:rsidR="00C21E6D" w:rsidRPr="00EB76DE" w14:paraId="04279336" w14:textId="77777777" w:rsidTr="00AA62A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4C7D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32D3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  <w:lang w:val="fr-FR"/>
              </w:rPr>
            </w:pP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max(T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Report</w:t>
            </w: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, ceil(M*P*N)*T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SSB</w:t>
            </w: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)</w:t>
            </w:r>
          </w:p>
        </w:tc>
      </w:tr>
      <w:tr w:rsidR="00C21E6D" w:rsidRPr="00EB76DE" w14:paraId="16EFEEC6" w14:textId="77777777" w:rsidTr="00AA62A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27D3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DRX cycle ≤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C61C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  <w:lang w:val="fr-FR"/>
              </w:rPr>
            </w:pP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max(T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Report</w:t>
            </w: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, ceil(1.5*M*P*N)*max(T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DRX</w:t>
            </w: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,T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SSB</w:t>
            </w: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))</w:t>
            </w:r>
          </w:p>
        </w:tc>
      </w:tr>
      <w:tr w:rsidR="00C21E6D" w:rsidRPr="00EB76DE" w14:paraId="09F1773F" w14:textId="77777777" w:rsidTr="00AA62A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EA2A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04A0" w14:textId="77777777" w:rsidR="00C21E6D" w:rsidRPr="00EB76DE" w:rsidRDefault="00C21E6D" w:rsidP="00AA62AE">
            <w:pPr>
              <w:pStyle w:val="TAC"/>
              <w:ind w:left="420" w:hanging="420"/>
              <w:rPr>
                <w:rFonts w:ascii="Times New Roman" w:hAnsi="Times New Roman" w:cs="Times New Roman"/>
                <w:szCs w:val="18"/>
                <w:lang w:val="fr-FR"/>
              </w:rPr>
            </w:pPr>
            <w:r w:rsidRPr="00EB76DE">
              <w:rPr>
                <w:rFonts w:ascii="Times New Roman" w:hAnsi="Times New Roman" w:cs="Times New Roman"/>
                <w:szCs w:val="18"/>
                <w:lang w:val="fr-FR"/>
              </w:rPr>
              <w:t>ceil(1.5*M*P*N)*T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  <w:lang w:val="fr-FR"/>
              </w:rPr>
              <w:t>DRX</w:t>
            </w:r>
          </w:p>
        </w:tc>
      </w:tr>
      <w:tr w:rsidR="00C21E6D" w:rsidRPr="00EB76DE" w14:paraId="1A45298F" w14:textId="77777777" w:rsidTr="00AA62A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EF3" w14:textId="77777777" w:rsidR="00C21E6D" w:rsidRPr="00EB76DE" w:rsidRDefault="00C21E6D" w:rsidP="00AA62AE">
            <w:pPr>
              <w:pStyle w:val="TAN"/>
              <w:rPr>
                <w:rFonts w:ascii="Times New Roman" w:hAnsi="Times New Roman" w:cs="Times New Roman"/>
                <w:szCs w:val="18"/>
              </w:rPr>
            </w:pPr>
            <w:r w:rsidRPr="00EB76DE">
              <w:rPr>
                <w:rFonts w:ascii="Times New Roman" w:hAnsi="Times New Roman" w:cs="Times New Roman"/>
                <w:szCs w:val="18"/>
              </w:rPr>
              <w:t>Note:</w:t>
            </w:r>
            <w:r w:rsidRPr="00EB76DE">
              <w:rPr>
                <w:rFonts w:ascii="Times New Roman" w:hAnsi="Times New Roman" w:cs="Times New Roman"/>
                <w:szCs w:val="18"/>
              </w:rPr>
              <w:tab/>
              <w:t>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</w:rPr>
              <w:t>SSB</w:t>
            </w:r>
            <w:r w:rsidRPr="00EB76DE">
              <w:rPr>
                <w:rFonts w:ascii="Times New Roman" w:hAnsi="Times New Roman" w:cs="Times New Roman"/>
                <w:szCs w:val="18"/>
              </w:rPr>
              <w:t xml:space="preserve"> = </w:t>
            </w:r>
            <w:proofErr w:type="spellStart"/>
            <w:r w:rsidRPr="00EB76DE">
              <w:rPr>
                <w:rFonts w:ascii="Times New Roman" w:hAnsi="Times New Roman" w:cs="Times New Roman"/>
                <w:szCs w:val="18"/>
              </w:rPr>
              <w:t>ssb-periodicityServingCell</w:t>
            </w:r>
            <w:proofErr w:type="spellEnd"/>
            <w:r w:rsidRPr="00EB76DE">
              <w:rPr>
                <w:rFonts w:ascii="Times New Roman" w:hAnsi="Times New Roman" w:cs="Times New Roman"/>
                <w:szCs w:val="18"/>
              </w:rPr>
              <w:t xml:space="preserve"> is the periodicity of the SSB-Index configured for L1-RSRP measurement. 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</w:rPr>
              <w:t>DRX</w:t>
            </w:r>
            <w:r w:rsidRPr="00EB76DE">
              <w:rPr>
                <w:rFonts w:ascii="Times New Roman" w:hAnsi="Times New Roman" w:cs="Times New Roman"/>
                <w:szCs w:val="18"/>
              </w:rPr>
              <w:t xml:space="preserve"> is the DRX cycle length. </w:t>
            </w:r>
            <w:proofErr w:type="spellStart"/>
            <w:r w:rsidRPr="00EB76DE">
              <w:rPr>
                <w:rFonts w:ascii="Times New Roman" w:hAnsi="Times New Roman" w:cs="Times New Roman"/>
                <w:szCs w:val="18"/>
              </w:rPr>
              <w:t>T</w:t>
            </w:r>
            <w:r w:rsidRPr="00EB76DE">
              <w:rPr>
                <w:rFonts w:ascii="Times New Roman" w:hAnsi="Times New Roman" w:cs="Times New Roman"/>
                <w:szCs w:val="18"/>
                <w:vertAlign w:val="subscript"/>
              </w:rPr>
              <w:t>Report</w:t>
            </w:r>
            <w:proofErr w:type="spellEnd"/>
            <w:r w:rsidRPr="00EB76DE">
              <w:rPr>
                <w:rFonts w:ascii="Times New Roman" w:hAnsi="Times New Roman" w:cs="Times New Roman"/>
                <w:szCs w:val="18"/>
              </w:rPr>
              <w:t xml:space="preserve"> is configured periodicity for reporting.</w:t>
            </w:r>
          </w:p>
        </w:tc>
      </w:tr>
    </w:tbl>
    <w:p w14:paraId="6A581F26" w14:textId="77777777" w:rsidR="00C21E6D" w:rsidRDefault="00C21E6D" w:rsidP="00C21E6D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 SSB based L1-RSRP measurement is based on M SSB samples (M=1/M=3), sweeping factor N, SSB periodicity, DRX cycle length, configured periodicity for reporting, measurement gap related sharing factor P, relaxation of additional 1.5, and the computation rule is </w:t>
      </w:r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max(</w:t>
      </w:r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>A, B*max (</w:t>
      </w:r>
      <w:r w:rsidRPr="00EB76DE">
        <w:rPr>
          <w:rFonts w:ascii="Times New Roman" w:hAnsi="Times New Roman" w:cs="Times New Roman"/>
          <w:sz w:val="18"/>
          <w:szCs w:val="18"/>
          <w:lang w:val="fr-FR"/>
        </w:rPr>
        <w:t>T</w:t>
      </w:r>
      <w:r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DRX</w:t>
      </w:r>
      <w:r w:rsidRPr="00EB76DE">
        <w:rPr>
          <w:rFonts w:ascii="Times New Roman" w:hAnsi="Times New Roman" w:cs="Times New Roman"/>
          <w:sz w:val="18"/>
          <w:szCs w:val="18"/>
          <w:lang w:val="fr-FR"/>
        </w:rPr>
        <w:t>,T</w:t>
      </w:r>
      <w:r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SSB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)) for DRX cycle&lt;=320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ms.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51AFEA97" w14:textId="77777777" w:rsidR="00C21E6D" w:rsidRPr="00F44FAE" w:rsidRDefault="00C21E6D" w:rsidP="00C21E6D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However, we have some concerns on DRX cycle &lt;=320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ms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configuration case. Since from our understanding, o</w:t>
      </w:r>
      <w:r w:rsidRPr="00A456C9">
        <w:rPr>
          <w:rFonts w:ascii="Times New Roman" w:hAnsi="Times New Roman" w:cs="Times New Roman"/>
          <w:kern w:val="0"/>
          <w:sz w:val="20"/>
          <w:szCs w:val="20"/>
        </w:rPr>
        <w:t xml:space="preserve">nce the SSB adaptation activation has been triggered,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one of the </w:t>
      </w:r>
      <w:r w:rsidRPr="00A456C9">
        <w:rPr>
          <w:rFonts w:ascii="Times New Roman" w:hAnsi="Times New Roman" w:cs="Times New Roman"/>
          <w:kern w:val="0"/>
          <w:sz w:val="20"/>
          <w:szCs w:val="20"/>
        </w:rPr>
        <w:t>most important task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A456C9">
        <w:rPr>
          <w:rFonts w:ascii="Times New Roman" w:hAnsi="Times New Roman" w:cs="Times New Roman"/>
          <w:kern w:val="0"/>
          <w:sz w:val="20"/>
          <w:szCs w:val="20"/>
        </w:rPr>
        <w:t xml:space="preserve"> for the UE is to finish the L1 measurement and to complete Tx beam selection as fast as possible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(i.e., with minimum delay), in this sense, if we to consider L1-RSRP measurement under DRX mode, the measurement period will be always limited by DRX cycle, even </w:t>
      </w:r>
      <w:r w:rsidRPr="00EB76DE">
        <w:rPr>
          <w:rFonts w:ascii="Times New Roman" w:hAnsi="Times New Roman" w:cs="Times New Roman"/>
          <w:sz w:val="18"/>
          <w:szCs w:val="18"/>
          <w:lang w:val="fr-FR"/>
        </w:rPr>
        <w:t>T</w:t>
      </w:r>
      <w:r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adapted S</w:t>
      </w:r>
      <w:r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SB</w:t>
      </w:r>
      <w:r>
        <w:rPr>
          <w:rFonts w:ascii="Times New Roman" w:hAnsi="Times New Roman" w:cs="Times New Roman"/>
          <w:sz w:val="18"/>
          <w:szCs w:val="18"/>
          <w:lang w:val="fr-FR"/>
        </w:rPr>
        <w:t>&lt;&lt;</w:t>
      </w:r>
      <w:r w:rsidRPr="00A456C9">
        <w:rPr>
          <w:rFonts w:ascii="Times New Roman" w:hAnsi="Times New Roman" w:cs="Times New Roman"/>
          <w:sz w:val="18"/>
          <w:szCs w:val="18"/>
          <w:lang w:val="fr-FR"/>
        </w:rPr>
        <w:t xml:space="preserve"> </w:t>
      </w:r>
      <w:r w:rsidRPr="00EB76DE">
        <w:rPr>
          <w:rFonts w:ascii="Times New Roman" w:hAnsi="Times New Roman" w:cs="Times New Roman"/>
          <w:sz w:val="18"/>
          <w:szCs w:val="18"/>
          <w:lang w:val="fr-FR"/>
        </w:rPr>
        <w:t>T</w:t>
      </w:r>
      <w:r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DRX</w:t>
      </w:r>
      <w:r>
        <w:rPr>
          <w:rFonts w:ascii="Times New Roman" w:hAnsi="Times New Roman" w:cs="Times New Roman"/>
          <w:sz w:val="18"/>
          <w:szCs w:val="18"/>
          <w:lang w:val="fr-FR"/>
        </w:rPr>
        <w:t xml:space="preserve">, </w:t>
      </w:r>
      <w:r w:rsidRPr="00803C47">
        <w:rPr>
          <w:rFonts w:ascii="Times New Roman" w:hAnsi="Times New Roman" w:cs="Times New Roman"/>
          <w:kern w:val="0"/>
          <w:sz w:val="20"/>
          <w:szCs w:val="20"/>
        </w:rPr>
        <w:t xml:space="preserve">we </w:t>
      </w:r>
      <w:r>
        <w:rPr>
          <w:rFonts w:ascii="Times New Roman" w:hAnsi="Times New Roman" w:cs="Times New Roman"/>
          <w:kern w:val="0"/>
          <w:sz w:val="20"/>
          <w:szCs w:val="20"/>
        </w:rPr>
        <w:t>cannot see the benefits of SSB adaptation with dense periodicity. From this, we proposal</w:t>
      </w:r>
    </w:p>
    <w:p w14:paraId="64C7915F" w14:textId="58980805" w:rsidR="00C21E6D" w:rsidRDefault="00C21E6D" w:rsidP="00C21E6D">
      <w:pPr>
        <w:pStyle w:val="RAN4proposal"/>
        <w:numPr>
          <w:ilvl w:val="0"/>
          <w:numId w:val="0"/>
        </w:numPr>
        <w:spacing w:beforeLines="50" w:before="120" w:afterLines="50" w:after="120" w:line="300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Proposal </w:t>
      </w:r>
      <w:r w:rsidR="001238CF">
        <w:rPr>
          <w:rFonts w:eastAsia="Calibri" w:cs="Times New Roman"/>
          <w:szCs w:val="20"/>
          <w:lang w:val="en-GB"/>
        </w:rPr>
        <w:t>7</w:t>
      </w:r>
      <w:r>
        <w:rPr>
          <w:rFonts w:eastAsia="Calibri" w:cs="Times New Roman"/>
          <w:szCs w:val="20"/>
          <w:lang w:val="en-GB"/>
        </w:rPr>
        <w:t xml:space="preserve">: For L1-RSRP measurement based on the SSB periodicity after transition, if the adapted SSB periodicity is less than DRX cycle, </w:t>
      </w:r>
      <w:r w:rsidRPr="00155A14">
        <w:rPr>
          <w:rFonts w:eastAsia="Calibri" w:cs="Times New Roman" w:hint="eastAsia"/>
          <w:szCs w:val="20"/>
          <w:lang w:val="en-GB"/>
        </w:rPr>
        <w:t>U</w:t>
      </w:r>
      <w:r w:rsidRPr="00155A14">
        <w:rPr>
          <w:rFonts w:eastAsia="Calibri" w:cs="Times New Roman"/>
          <w:szCs w:val="20"/>
          <w:lang w:val="en-GB"/>
        </w:rPr>
        <w:t>E</w:t>
      </w:r>
      <w:r>
        <w:rPr>
          <w:rFonts w:eastAsia="Calibri" w:cs="Times New Roman"/>
          <w:szCs w:val="20"/>
          <w:lang w:val="en-GB"/>
        </w:rPr>
        <w:t xml:space="preserve"> </w:t>
      </w:r>
      <w:r w:rsidRPr="00155A14">
        <w:rPr>
          <w:rFonts w:eastAsia="Calibri" w:cs="Times New Roman" w:hint="eastAsia"/>
          <w:szCs w:val="20"/>
          <w:lang w:val="en-GB"/>
        </w:rPr>
        <w:t>t</w:t>
      </w:r>
      <w:r w:rsidRPr="00155A14">
        <w:rPr>
          <w:rFonts w:eastAsia="Calibri" w:cs="Times New Roman"/>
          <w:szCs w:val="20"/>
          <w:lang w:val="en-GB"/>
        </w:rPr>
        <w:t xml:space="preserve">o measure </w:t>
      </w:r>
      <w:r>
        <w:rPr>
          <w:rFonts w:eastAsia="Calibri" w:cs="Times New Roman"/>
          <w:szCs w:val="20"/>
          <w:lang w:val="en-GB"/>
        </w:rPr>
        <w:t>the SSB resource for adaptation using the measurement period corresponding to non-DRX mode</w:t>
      </w:r>
    </w:p>
    <w:p w14:paraId="2576D78B" w14:textId="422D96CA" w:rsidR="00B2515B" w:rsidRDefault="00B2515B" w:rsidP="00B2515B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>Furthermore, regarding how to guarantee the measurement accuracy at transition</w:t>
      </w:r>
      <w:r>
        <w:rPr>
          <w:rFonts w:ascii="Times New Roman" w:hAnsi="Times New Roman" w:cs="Times New Roman"/>
          <w:kern w:val="0"/>
          <w:sz w:val="20"/>
          <w:szCs w:val="20"/>
        </w:rPr>
        <w:t>, from our understanding, one of the candidate options is that to p</w:t>
      </w:r>
      <w:r w:rsidRPr="00BC0E2D">
        <w:rPr>
          <w:rFonts w:ascii="Times New Roman" w:hAnsi="Times New Roman" w:cs="Times New Roman"/>
          <w:kern w:val="0"/>
          <w:sz w:val="20"/>
          <w:szCs w:val="20"/>
        </w:rPr>
        <w:t>rioritiz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e adapted resources measurement (i.e., SSB sources after transition). </w:t>
      </w:r>
      <w:r w:rsidRPr="00BC0E2D">
        <w:rPr>
          <w:rFonts w:ascii="Times New Roman" w:hAnsi="Times New Roman" w:cs="Times New Roman"/>
          <w:kern w:val="0"/>
          <w:sz w:val="20"/>
          <w:szCs w:val="20"/>
        </w:rPr>
        <w:t>After transition, the UE ready to receive adapted SSB resource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it is reasonable </w:t>
      </w:r>
      <w:r w:rsidRPr="00BC0E2D">
        <w:rPr>
          <w:rFonts w:ascii="Times New Roman" w:hAnsi="Times New Roman" w:cs="Times New Roman"/>
          <w:kern w:val="0"/>
          <w:sz w:val="20"/>
          <w:szCs w:val="20"/>
        </w:rPr>
        <w:t>to measure adapted measurement resources with the highest priority and perform X samples L1 measurement filter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While, </w:t>
      </w:r>
      <w:r w:rsidRPr="00BC0E2D">
        <w:rPr>
          <w:rFonts w:ascii="Times New Roman" w:hAnsi="Times New Roman" w:cs="Times New Roman"/>
          <w:kern w:val="0"/>
          <w:sz w:val="20"/>
          <w:szCs w:val="20"/>
        </w:rPr>
        <w:t xml:space="preserve">whether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to </w:t>
      </w:r>
      <w:r w:rsidRPr="00BC0E2D">
        <w:rPr>
          <w:rFonts w:ascii="Times New Roman" w:hAnsi="Times New Roman" w:cs="Times New Roman"/>
          <w:kern w:val="0"/>
          <w:sz w:val="20"/>
          <w:szCs w:val="20"/>
        </w:rPr>
        <w:t>release the measurement results based on legacy resources up to UE implementation</w:t>
      </w:r>
      <w:r>
        <w:rPr>
          <w:rFonts w:ascii="Times New Roman" w:hAnsi="Times New Roman" w:cs="Times New Roman"/>
          <w:kern w:val="0"/>
          <w:sz w:val="20"/>
          <w:szCs w:val="20"/>
        </w:rPr>
        <w:t>, since due to the un-complete measurement, the measurement accuracy based on the SSB sources before transition would be sacrificed.</w:t>
      </w:r>
    </w:p>
    <w:p w14:paraId="5B37B2B5" w14:textId="3B68C0CE" w:rsidR="00B2515B" w:rsidRDefault="00B2515B" w:rsidP="00B2515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3B36A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3B36A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 w:rsidR="001238C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8</w:t>
      </w:r>
      <w:r w:rsidRPr="003B36A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To guarantee the measurement accuracy at transition</w:t>
      </w:r>
    </w:p>
    <w:p w14:paraId="5FF74D90" w14:textId="5965A121" w:rsidR="00B2515B" w:rsidRPr="00B2515B" w:rsidRDefault="00B2515B" w:rsidP="00B2515B">
      <w:pPr>
        <w:pStyle w:val="a4"/>
        <w:numPr>
          <w:ilvl w:val="0"/>
          <w:numId w:val="36"/>
        </w:numPr>
        <w:spacing w:before="50" w:after="50" w:line="300" w:lineRule="auto"/>
        <w:ind w:firstLineChars="0"/>
        <w:rPr>
          <w:rFonts w:ascii="Times New Roman" w:hAnsi="Times New Roman" w:cs="Times New Roman"/>
          <w:kern w:val="0"/>
          <w:lang w:val="en-US" w:eastAsia="zh-CN"/>
        </w:rPr>
      </w:pPr>
      <w:r w:rsidRPr="00B2515B">
        <w:rPr>
          <w:rFonts w:ascii="Times New Roman" w:hAnsi="Times New Roman" w:cs="Times New Roman"/>
          <w:b/>
          <w:kern w:val="0"/>
          <w:lang w:val="sv-SE"/>
        </w:rPr>
        <w:lastRenderedPageBreak/>
        <w:t>UE can to perform measurement based on the SSB resources after transition after transition period, whether to release the measurement results from resources before transition up to UE implementation</w:t>
      </w:r>
    </w:p>
    <w:p w14:paraId="4155DED0" w14:textId="705B34A6" w:rsidR="00B2515B" w:rsidRPr="00617C95" w:rsidRDefault="00B2515B" w:rsidP="00B2515B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5 </w:t>
      </w:r>
      <w:r w:rsidRPr="00617C95">
        <w:rPr>
          <w:rFonts w:ascii="Times New Roman" w:hAnsi="Times New Roman"/>
          <w:lang w:eastAsia="zh-CN"/>
        </w:rPr>
        <w:t>Conclusion</w:t>
      </w:r>
    </w:p>
    <w:p w14:paraId="1651AC27" w14:textId="44EE459C" w:rsidR="00B2515B" w:rsidRPr="00B2515B" w:rsidRDefault="00B2515B" w:rsidP="00B2515B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 xml:space="preserve">In this contribution, we provided our viewpoints on RRM requirements for </w:t>
      </w:r>
      <w:r w:rsidR="00112FFC" w:rsidRPr="00112FFC">
        <w:rPr>
          <w:rFonts w:ascii="Times New Roman" w:hAnsi="Times New Roman" w:cs="Times New Roman"/>
          <w:kern w:val="0"/>
          <w:sz w:val="20"/>
          <w:szCs w:val="20"/>
        </w:rPr>
        <w:t>NES common signal adaptation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2435F9D4" w14:textId="77777777" w:rsidR="00CC433B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bservation 1: </w:t>
      </w:r>
    </w:p>
    <w:p w14:paraId="45BE10DC" w14:textId="77777777" w:rsidR="00CC433B" w:rsidRDefault="00CC433B" w:rsidP="00CC433B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30D4A">
        <w:rPr>
          <w:rFonts w:ascii="Times New Roman" w:hAnsi="Times New Roman" w:cs="Times New Roman"/>
          <w:b/>
          <w:bCs/>
        </w:rPr>
        <w:t xml:space="preserve">For SSB burst periodicity adaptation, the indication is </w:t>
      </w:r>
      <w:proofErr w:type="spellStart"/>
      <w:r w:rsidRPr="00330D4A">
        <w:rPr>
          <w:rFonts w:ascii="Times New Roman" w:hAnsi="Times New Roman" w:cs="Times New Roman"/>
          <w:b/>
          <w:bCs/>
        </w:rPr>
        <w:t>signaled</w:t>
      </w:r>
      <w:proofErr w:type="spellEnd"/>
      <w:r w:rsidRPr="00330D4A">
        <w:rPr>
          <w:rFonts w:ascii="Times New Roman" w:hAnsi="Times New Roman" w:cs="Times New Roman"/>
          <w:b/>
          <w:bCs/>
        </w:rPr>
        <w:t xml:space="preserve"> by group common DCI, DCI format 2_9</w:t>
      </w:r>
    </w:p>
    <w:p w14:paraId="27998F68" w14:textId="77777777" w:rsidR="00CC433B" w:rsidRDefault="00CC433B" w:rsidP="00CC433B">
      <w:pPr>
        <w:pStyle w:val="a4"/>
        <w:numPr>
          <w:ilvl w:val="1"/>
          <w:numId w:val="29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(Unified) </w:t>
      </w:r>
      <w:r w:rsidRPr="006C5201">
        <w:rPr>
          <w:rFonts w:ascii="Times New Roman" w:hAnsi="Times New Roman" w:cs="Times New Roman"/>
          <w:b/>
          <w:bCs/>
        </w:rPr>
        <w:t xml:space="preserve">MAC-CE details for SSB burst periodicity adaptation is up to RAN2, depending on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6C5201">
        <w:rPr>
          <w:rFonts w:ascii="Times New Roman" w:hAnsi="Times New Roman" w:cs="Times New Roman"/>
          <w:b/>
          <w:bCs/>
        </w:rPr>
        <w:t>corresponding discussions in OD-SSB feature</w:t>
      </w:r>
    </w:p>
    <w:p w14:paraId="1FBABEE4" w14:textId="77777777" w:rsidR="00CC433B" w:rsidRPr="00BE7042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bservation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BE7042">
        <w:rPr>
          <w:rFonts w:ascii="Times New Roman" w:hAnsi="Times New Roman" w:cs="Times New Roman"/>
          <w:b/>
          <w:bCs/>
          <w:sz w:val="20"/>
          <w:szCs w:val="20"/>
        </w:rPr>
        <w:t xml:space="preserve">For L3 RRM measurement on </w:t>
      </w:r>
      <w:proofErr w:type="spellStart"/>
      <w:r w:rsidRPr="00BE7042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BE7042">
        <w:rPr>
          <w:rFonts w:ascii="Times New Roman" w:hAnsi="Times New Roman" w:cs="Times New Roman"/>
          <w:b/>
          <w:bCs/>
          <w:sz w:val="20"/>
          <w:szCs w:val="20"/>
        </w:rPr>
        <w:t xml:space="preserve"> with SSB adaptation.</w:t>
      </w:r>
    </w:p>
    <w:p w14:paraId="5A39F40A" w14:textId="77777777" w:rsidR="00CC433B" w:rsidRDefault="00CC433B" w:rsidP="00CC433B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BE7042">
        <w:rPr>
          <w:rFonts w:ascii="Times New Roman" w:hAnsi="Times New Roman" w:cs="Times New Roman"/>
          <w:b/>
          <w:bCs/>
        </w:rPr>
        <w:t xml:space="preserve">Existing SMTC based L3 RRM framework can be inherited </w:t>
      </w:r>
    </w:p>
    <w:p w14:paraId="7C53FAD9" w14:textId="77777777" w:rsidR="00CC433B" w:rsidRDefault="00CC433B" w:rsidP="00CC433B">
      <w:pPr>
        <w:pStyle w:val="a4"/>
        <w:numPr>
          <w:ilvl w:val="0"/>
          <w:numId w:val="3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30C28">
        <w:rPr>
          <w:rFonts w:ascii="Times New Roman" w:hAnsi="Times New Roman" w:cs="Times New Roman"/>
          <w:b/>
          <w:bCs/>
        </w:rPr>
        <w:t xml:space="preserve">Additional SMTC configuration </w:t>
      </w:r>
      <w:r>
        <w:rPr>
          <w:rFonts w:ascii="Times New Roman" w:hAnsi="Times New Roman" w:cs="Times New Roman"/>
          <w:b/>
          <w:bCs/>
        </w:rPr>
        <w:t>accommodating with</w:t>
      </w:r>
      <w:r w:rsidRPr="00630C28">
        <w:rPr>
          <w:rFonts w:ascii="Times New Roman" w:hAnsi="Times New Roman" w:cs="Times New Roman"/>
          <w:b/>
          <w:bCs/>
        </w:rPr>
        <w:t xml:space="preserve"> SSB adaptation</w:t>
      </w:r>
      <w:r>
        <w:rPr>
          <w:rFonts w:ascii="Times New Roman" w:hAnsi="Times New Roman" w:cs="Times New Roman"/>
          <w:b/>
          <w:bCs/>
        </w:rPr>
        <w:t xml:space="preserve"> will be introduced and defined</w:t>
      </w:r>
    </w:p>
    <w:p w14:paraId="3CCB4128" w14:textId="77777777" w:rsidR="00CC433B" w:rsidRPr="00630C28" w:rsidRDefault="00CC433B" w:rsidP="00CC433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630C28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 w:eastAsia="en-US"/>
        </w:rPr>
        <w:t>O</w:t>
      </w:r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bservation 3: For L3 measurement,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t</w:t>
      </w:r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he adapted SSB on </w:t>
      </w:r>
      <w:proofErr w:type="spellStart"/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neighbor</w:t>
      </w:r>
      <w:proofErr w:type="spellEnd"/>
      <w:r w:rsidRPr="00630C2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cell is measured based on legacy SMTC</w:t>
      </w:r>
    </w:p>
    <w:p w14:paraId="7ACCD956" w14:textId="77777777" w:rsidR="00CC433B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 w:hint="eastAsia"/>
          <w:b/>
          <w:bCs/>
          <w:sz w:val="20"/>
          <w:szCs w:val="20"/>
        </w:rPr>
      </w:pPr>
    </w:p>
    <w:p w14:paraId="491F4732" w14:textId="3AC38B89" w:rsidR="00CC433B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30D4A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</w:p>
    <w:p w14:paraId="4FFB2EC4" w14:textId="77777777" w:rsidR="00CC433B" w:rsidRPr="006C5201" w:rsidRDefault="00CC433B" w:rsidP="00CC433B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Pr="00330D4A">
        <w:rPr>
          <w:rFonts w:ascii="Times New Roman" w:hAnsi="Times New Roman" w:cs="Times New Roman"/>
          <w:b/>
          <w:bCs/>
        </w:rPr>
        <w:t>ime domain positions of SSBs within a burst is same before and after SSB adaptation</w:t>
      </w:r>
    </w:p>
    <w:p w14:paraId="723DFABA" w14:textId="77777777" w:rsidR="00CC433B" w:rsidRDefault="00CC433B" w:rsidP="00CC433B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C5201">
        <w:rPr>
          <w:rFonts w:ascii="Times New Roman" w:hAnsi="Times New Roman" w:cs="Times New Roman"/>
          <w:b/>
          <w:bCs/>
        </w:rPr>
        <w:t>RAN4 to consider legacy SSB burst periodicity as starting point to define the requirements</w:t>
      </w:r>
    </w:p>
    <w:p w14:paraId="4EC8B67E" w14:textId="77777777" w:rsidR="00CC433B" w:rsidRDefault="00CC433B" w:rsidP="00CC433B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6C5201">
        <w:rPr>
          <w:rFonts w:ascii="Times New Roman" w:hAnsi="Times New Roman" w:cs="Times New Roman"/>
          <w:b/>
          <w:bCs/>
        </w:rPr>
        <w:t xml:space="preserve">No RRM impacts for SSB adaptation requirement for </w:t>
      </w:r>
      <w:proofErr w:type="spellStart"/>
      <w:r w:rsidRPr="006C5201">
        <w:rPr>
          <w:rFonts w:ascii="Times New Roman" w:hAnsi="Times New Roman" w:cs="Times New Roman"/>
          <w:b/>
          <w:bCs/>
        </w:rPr>
        <w:t>SCell</w:t>
      </w:r>
      <w:proofErr w:type="spellEnd"/>
      <w:r w:rsidRPr="006C5201">
        <w:rPr>
          <w:rFonts w:ascii="Times New Roman" w:hAnsi="Times New Roman" w:cs="Times New Roman"/>
          <w:b/>
          <w:bCs/>
        </w:rPr>
        <w:t xml:space="preserve"> NCD-SSB.</w:t>
      </w:r>
    </w:p>
    <w:p w14:paraId="28B622A8" w14:textId="77777777" w:rsidR="00CC433B" w:rsidRPr="001F4B35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F4B35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SSB adaptation,</w:t>
      </w:r>
      <w:r w:rsidRPr="001F4B35">
        <w:rPr>
          <w:rFonts w:ascii="Times New Roman" w:hAnsi="Times New Roman" w:cs="Times New Roman"/>
          <w:b/>
          <w:bCs/>
          <w:sz w:val="20"/>
          <w:szCs w:val="20"/>
        </w:rPr>
        <w:t xml:space="preserve"> RAN4 to define requirements considering the following cases </w:t>
      </w:r>
    </w:p>
    <w:p w14:paraId="6E5C5045" w14:textId="77777777" w:rsidR="00CC433B" w:rsidRPr="001F4B35" w:rsidRDefault="00CC433B" w:rsidP="00CC433B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before and after SSB adaptation</w:t>
      </w:r>
    </w:p>
    <w:p w14:paraId="66806954" w14:textId="77777777" w:rsidR="00CC433B" w:rsidRPr="001F4B35" w:rsidRDefault="00CC433B" w:rsidP="00CC433B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or different before and after adaptation</w:t>
      </w:r>
    </w:p>
    <w:p w14:paraId="6755A04B" w14:textId="77777777" w:rsidR="00CC433B" w:rsidRPr="001F4B35" w:rsidRDefault="00CC433B" w:rsidP="00CC433B">
      <w:pPr>
        <w:pStyle w:val="a4"/>
        <w:numPr>
          <w:ilvl w:val="1"/>
          <w:numId w:val="3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Wait for RAN1 conclusions on whether to introduce explicit indication or up to UE implementation to perform blind SFN detection</w:t>
      </w:r>
    </w:p>
    <w:p w14:paraId="5CA0AB06" w14:textId="77777777" w:rsidR="00CC433B" w:rsidRPr="00CC433B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C433B">
        <w:rPr>
          <w:rFonts w:ascii="Times New Roman" w:hAnsi="Times New Roman" w:cs="Times New Roman"/>
          <w:b/>
          <w:bCs/>
          <w:sz w:val="20"/>
          <w:szCs w:val="20"/>
        </w:rPr>
        <w:t xml:space="preserve">Proposal 3: For RRM requirement impact on activated </w:t>
      </w:r>
      <w:proofErr w:type="spellStart"/>
      <w:r w:rsidRPr="00CC433B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CC433B">
        <w:rPr>
          <w:rFonts w:ascii="Times New Roman" w:hAnsi="Times New Roman" w:cs="Times New Roman"/>
          <w:b/>
          <w:bCs/>
          <w:sz w:val="20"/>
          <w:szCs w:val="20"/>
        </w:rPr>
        <w:t xml:space="preserve"> measurement</w:t>
      </w:r>
      <w:r w:rsidRPr="00CC433B">
        <w:rPr>
          <w:rFonts w:ascii="Times New Roman" w:hAnsi="Times New Roman" w:cs="Times New Roman" w:hint="eastAsia"/>
          <w:b/>
          <w:bCs/>
          <w:sz w:val="20"/>
          <w:szCs w:val="20"/>
        </w:rPr>
        <w:t>/</w:t>
      </w:r>
      <w:r w:rsidRPr="00CC433B">
        <w:rPr>
          <w:rFonts w:ascii="Times New Roman" w:hAnsi="Times New Roman" w:cs="Times New Roman"/>
          <w:b/>
          <w:bCs/>
          <w:sz w:val="20"/>
          <w:szCs w:val="20"/>
        </w:rPr>
        <w:t xml:space="preserve">detection, RAN4 to discuss how to specify time periods for intra-frequency </w:t>
      </w:r>
      <w:proofErr w:type="spellStart"/>
      <w:r w:rsidRPr="00CC433B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CC433B">
        <w:rPr>
          <w:rFonts w:ascii="Times New Roman" w:hAnsi="Times New Roman" w:cs="Times New Roman"/>
          <w:b/>
          <w:bCs/>
          <w:sz w:val="20"/>
          <w:szCs w:val="20"/>
        </w:rPr>
        <w:t xml:space="preserve"> identification and measurement, and inter-frequency </w:t>
      </w:r>
      <w:proofErr w:type="spellStart"/>
      <w:r w:rsidRPr="00CC433B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CC433B">
        <w:rPr>
          <w:rFonts w:ascii="Times New Roman" w:hAnsi="Times New Roman" w:cs="Times New Roman"/>
          <w:b/>
          <w:bCs/>
          <w:sz w:val="20"/>
          <w:szCs w:val="20"/>
        </w:rPr>
        <w:t xml:space="preserve"> identification and measurement after receiving RAN2 agreements on the detailed SMTC configuration mechanism (s) for NES</w:t>
      </w:r>
    </w:p>
    <w:p w14:paraId="51D74F7B" w14:textId="77777777" w:rsidR="00CC433B" w:rsidRDefault="00CC433B" w:rsidP="00CC433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4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</w:t>
      </w:r>
    </w:p>
    <w:p w14:paraId="4C10F5FA" w14:textId="77777777" w:rsidR="00CC433B" w:rsidRPr="00126395" w:rsidRDefault="00CC433B" w:rsidP="00CC433B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>If group-common DCI is considered to indicate the adaptation of SSB, for deactivated SCell measurement requirement, same as legacy.</w:t>
      </w:r>
    </w:p>
    <w:p w14:paraId="41B95EEC" w14:textId="77777777" w:rsidR="00CC433B" w:rsidRPr="00126395" w:rsidRDefault="00CC433B" w:rsidP="00CC433B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 xml:space="preserve">If MAC-CE can also be considered to indicate the adaptation of SSB, for deactivated SCell measurement, </w:t>
      </w:r>
      <w:r w:rsidRPr="00126395">
        <w:rPr>
          <w:rFonts w:ascii="Times New Roman" w:hAnsi="Times New Roman" w:cs="Times New Roman" w:hint="eastAsia"/>
          <w:b/>
          <w:kern w:val="0"/>
          <w:lang w:val="sv-SE"/>
        </w:rPr>
        <w:t>impose</w:t>
      </w:r>
      <w:r w:rsidRPr="00126395">
        <w:rPr>
          <w:rFonts w:ascii="Times New Roman" w:hAnsi="Times New Roman" w:cs="Times New Roman"/>
          <w:b/>
          <w:kern w:val="0"/>
          <w:lang w:val="sv-SE"/>
        </w:rPr>
        <w:t xml:space="preserve"> the same principle from OD-SSB case#2 (same frequency but with different periodicities) discussion to define RRM requirements</w:t>
      </w:r>
    </w:p>
    <w:p w14:paraId="7F7B5B2C" w14:textId="77777777" w:rsidR="00CC433B" w:rsidRPr="00126395" w:rsidRDefault="00CC433B" w:rsidP="00CC433B">
      <w:pPr>
        <w:pStyle w:val="a4"/>
        <w:numPr>
          <w:ilvl w:val="1"/>
          <w:numId w:val="3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26395">
        <w:rPr>
          <w:rFonts w:ascii="Times New Roman" w:hAnsi="Times New Roman" w:cs="Times New Roman"/>
          <w:b/>
          <w:kern w:val="0"/>
          <w:lang w:val="sv-SE"/>
        </w:rPr>
        <w:t>Wait for RAN2 conclusions</w:t>
      </w:r>
      <w:r>
        <w:rPr>
          <w:rFonts w:ascii="Times New Roman" w:hAnsi="Times New Roman" w:cs="Times New Roman"/>
          <w:b/>
          <w:kern w:val="0"/>
          <w:lang w:val="sv-SE"/>
        </w:rPr>
        <w:t xml:space="preserve"> on whether </w:t>
      </w:r>
      <w:r w:rsidRPr="00126395">
        <w:rPr>
          <w:rFonts w:ascii="Times New Roman" w:hAnsi="Times New Roman" w:cs="Times New Roman"/>
          <w:b/>
          <w:kern w:val="0"/>
          <w:lang w:val="sv-SE"/>
        </w:rPr>
        <w:t>MAC-CE</w:t>
      </w:r>
      <w:r>
        <w:rPr>
          <w:rFonts w:ascii="Times New Roman" w:hAnsi="Times New Roman" w:cs="Times New Roman"/>
          <w:b/>
          <w:kern w:val="0"/>
          <w:lang w:val="sv-SE"/>
        </w:rPr>
        <w:t xml:space="preserve"> indication for SSB adaptation can be supported</w:t>
      </w:r>
    </w:p>
    <w:p w14:paraId="2669BA14" w14:textId="3492B423" w:rsidR="001238CF" w:rsidRPr="001238CF" w:rsidRDefault="001238CF" w:rsidP="00CC433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1238CF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sv-SE" w:eastAsia="en-US"/>
        </w:rPr>
        <w:t>P</w:t>
      </w:r>
      <w:r w:rsidRPr="001238CF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roposal 5:</w:t>
      </w:r>
      <w:r w:rsidRPr="001238CF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sv-SE" w:eastAsia="en-US"/>
        </w:rPr>
        <w:t xml:space="preserve"> </w:t>
      </w:r>
      <w:r w:rsidRPr="001238CF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Wait for RAN2 conclusions on whether additional SMTC configuration according to SSB adaptation for measurement on deactivated SCell with SSB adaptation can be supported</w:t>
      </w:r>
    </w:p>
    <w:p w14:paraId="64461FBC" w14:textId="02A5C1C5" w:rsidR="00CC433B" w:rsidRDefault="00CC433B" w:rsidP="00CC433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lastRenderedPageBreak/>
        <w:t xml:space="preserve">Proposal </w:t>
      </w:r>
      <w:r w:rsidR="001238CF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6</w:t>
      </w:r>
      <w:r w:rsidRPr="0091696D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</w:t>
      </w:r>
    </w:p>
    <w:p w14:paraId="713C6CA6" w14:textId="77777777" w:rsidR="00CC433B" w:rsidRPr="00C87FAF" w:rsidRDefault="00CC433B" w:rsidP="00CC433B">
      <w:pPr>
        <w:pStyle w:val="a4"/>
        <w:numPr>
          <w:ilvl w:val="0"/>
          <w:numId w:val="3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C87FAF">
        <w:rPr>
          <w:rFonts w:ascii="Times New Roman" w:hAnsi="Times New Roman" w:cs="Times New Roman"/>
          <w:b/>
          <w:kern w:val="0"/>
          <w:lang w:val="sv-SE"/>
        </w:rPr>
        <w:t>If separate MAC CE to activate SSB adaptation and S</w:t>
      </w:r>
      <w:r>
        <w:rPr>
          <w:rFonts w:ascii="Times New Roman" w:hAnsi="Times New Roman" w:cs="Times New Roman"/>
          <w:b/>
          <w:kern w:val="0"/>
          <w:lang w:val="sv-SE"/>
        </w:rPr>
        <w:t>C</w:t>
      </w:r>
      <w:r w:rsidRPr="00C87FAF">
        <w:rPr>
          <w:rFonts w:ascii="Times New Roman" w:hAnsi="Times New Roman" w:cs="Times New Roman"/>
          <w:b/>
          <w:kern w:val="0"/>
          <w:lang w:val="sv-SE"/>
        </w:rPr>
        <w:t>ell, define the SCell activation requirements based on the SSB periodicity after SSB adaptation</w:t>
      </w:r>
    </w:p>
    <w:p w14:paraId="36211816" w14:textId="77777777" w:rsidR="00CC433B" w:rsidRDefault="00CC433B" w:rsidP="00CC433B">
      <w:pPr>
        <w:pStyle w:val="a4"/>
        <w:numPr>
          <w:ilvl w:val="1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C87FAF">
        <w:rPr>
          <w:rFonts w:ascii="Times New Roman" w:hAnsi="Times New Roman" w:cs="Times New Roman" w:hint="eastAsia"/>
          <w:b/>
          <w:kern w:val="0"/>
          <w:lang w:val="sv-SE"/>
        </w:rPr>
        <w:t>F</w:t>
      </w:r>
      <w:r w:rsidRPr="00C87FAF">
        <w:rPr>
          <w:rFonts w:ascii="Times New Roman" w:hAnsi="Times New Roman" w:cs="Times New Roman"/>
          <w:b/>
          <w:kern w:val="0"/>
          <w:lang w:val="sv-SE"/>
        </w:rPr>
        <w:t>or the case SSB adaptation command comes together with SCell activation command</w:t>
      </w:r>
    </w:p>
    <w:p w14:paraId="2EA5E088" w14:textId="77777777" w:rsidR="00CC433B" w:rsidRPr="00C87FAF" w:rsidRDefault="00CC433B" w:rsidP="00CC433B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t>If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 MAC CE to activate </w:t>
      </w:r>
      <w:r>
        <w:rPr>
          <w:rFonts w:ascii="Times New Roman" w:hAnsi="Times New Roman" w:cs="Times New Roman"/>
          <w:b/>
          <w:kern w:val="0"/>
          <w:lang w:val="sv-SE"/>
        </w:rPr>
        <w:t>SC</w:t>
      </w:r>
      <w:r w:rsidRPr="00C87FAF">
        <w:rPr>
          <w:rFonts w:ascii="Times New Roman" w:hAnsi="Times New Roman" w:cs="Times New Roman"/>
          <w:b/>
          <w:kern w:val="0"/>
          <w:lang w:val="sv-SE"/>
        </w:rPr>
        <w:t>ell</w:t>
      </w:r>
      <w:r>
        <w:rPr>
          <w:rFonts w:ascii="Times New Roman" w:hAnsi="Times New Roman" w:cs="Times New Roman"/>
          <w:b/>
          <w:kern w:val="0"/>
          <w:lang w:val="sv-SE"/>
        </w:rPr>
        <w:t xml:space="preserve"> but 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group-common DCI to activate SSB adaptation, </w:t>
      </w:r>
      <w:r>
        <w:rPr>
          <w:rFonts w:ascii="Times New Roman" w:hAnsi="Times New Roman" w:cs="Times New Roman"/>
          <w:b/>
          <w:kern w:val="0"/>
          <w:lang w:val="sv-SE"/>
        </w:rPr>
        <w:t xml:space="preserve">RAN4 to discuss the feasibility of </w:t>
      </w:r>
      <w:r w:rsidRPr="00C87FAF">
        <w:rPr>
          <w:rFonts w:ascii="Times New Roman" w:hAnsi="Times New Roman" w:cs="Times New Roman"/>
          <w:b/>
          <w:kern w:val="0"/>
          <w:lang w:val="sv-SE"/>
        </w:rPr>
        <w:t>defin</w:t>
      </w:r>
      <w:r>
        <w:rPr>
          <w:rFonts w:ascii="Times New Roman" w:hAnsi="Times New Roman" w:cs="Times New Roman"/>
          <w:b/>
          <w:kern w:val="0"/>
          <w:lang w:val="sv-SE"/>
        </w:rPr>
        <w:t>ing</w:t>
      </w:r>
      <w:r w:rsidRPr="00C87FAF">
        <w:rPr>
          <w:rFonts w:ascii="Times New Roman" w:hAnsi="Times New Roman" w:cs="Times New Roman"/>
          <w:b/>
          <w:kern w:val="0"/>
          <w:lang w:val="sv-SE"/>
        </w:rPr>
        <w:t xml:space="preserve"> the SCell activation requirements</w:t>
      </w:r>
      <w:r w:rsidRPr="00C87FAF">
        <w:t xml:space="preserve"> </w:t>
      </w:r>
      <w:r>
        <w:rPr>
          <w:rFonts w:ascii="Times New Roman" w:hAnsi="Times New Roman" w:cs="Times New Roman"/>
          <w:b/>
          <w:kern w:val="0"/>
          <w:lang w:val="sv-SE"/>
        </w:rPr>
        <w:t>f</w:t>
      </w:r>
      <w:r w:rsidRPr="00C87FAF">
        <w:rPr>
          <w:rFonts w:ascii="Times New Roman" w:hAnsi="Times New Roman" w:cs="Times New Roman"/>
          <w:b/>
          <w:kern w:val="0"/>
          <w:lang w:val="sv-SE"/>
        </w:rPr>
        <w:t>or the case SSB adaptation command comes together with SCell activation command</w:t>
      </w:r>
    </w:p>
    <w:p w14:paraId="7DBD65DF" w14:textId="3100EFB9" w:rsidR="00CC433B" w:rsidRPr="00CC433B" w:rsidRDefault="00CC433B" w:rsidP="00CC433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</w:pPr>
      <w:r w:rsidRP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Proposal </w:t>
      </w:r>
      <w:r w:rsidR="001238CF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7</w:t>
      </w:r>
      <w:r w:rsidRP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: For L1-RSRP measurement based on the SSB periodicity after transition, if the adapted SSB periodicity is less than DRX cycle, </w:t>
      </w:r>
      <w:r w:rsidRPr="00CC433B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sv-SE" w:eastAsia="en-US"/>
        </w:rPr>
        <w:t>U</w:t>
      </w:r>
      <w:r w:rsidRP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 xml:space="preserve">E </w:t>
      </w:r>
      <w:r w:rsidRPr="00CC433B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sv-SE" w:eastAsia="en-US"/>
        </w:rPr>
        <w:t>t</w:t>
      </w:r>
      <w:r w:rsidRPr="00CC433B">
        <w:rPr>
          <w:rFonts w:ascii="Times New Roman" w:eastAsia="MS Mincho" w:hAnsi="Times New Roman" w:cs="Times New Roman"/>
          <w:b/>
          <w:kern w:val="0"/>
          <w:sz w:val="20"/>
          <w:szCs w:val="20"/>
          <w:lang w:val="sv-SE" w:eastAsia="en-US"/>
        </w:rPr>
        <w:t>o measure the SSB resource for adaptation using the measurement period corresponding to non-DRX mode</w:t>
      </w:r>
    </w:p>
    <w:p w14:paraId="4E717717" w14:textId="77C46370" w:rsidR="00CC433B" w:rsidRDefault="00CC433B" w:rsidP="00CC433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3B36A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3B36A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 w:rsidR="001238C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8</w:t>
      </w:r>
      <w:r w:rsidRPr="003B36A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To guarantee the measurement accuracy at transition</w:t>
      </w:r>
    </w:p>
    <w:p w14:paraId="75C61957" w14:textId="7F66186B" w:rsidR="00B2515B" w:rsidRPr="000D28C6" w:rsidRDefault="00CC433B" w:rsidP="00B2515B">
      <w:pPr>
        <w:pStyle w:val="a4"/>
        <w:numPr>
          <w:ilvl w:val="0"/>
          <w:numId w:val="36"/>
        </w:numPr>
        <w:spacing w:before="50" w:after="50" w:line="300" w:lineRule="auto"/>
        <w:ind w:firstLineChars="0"/>
        <w:rPr>
          <w:rFonts w:ascii="Times New Roman" w:hAnsi="Times New Roman" w:cs="Times New Roman"/>
          <w:kern w:val="0"/>
          <w:lang w:val="en-US" w:eastAsia="zh-CN"/>
        </w:rPr>
      </w:pPr>
      <w:r w:rsidRPr="00B2515B">
        <w:rPr>
          <w:rFonts w:ascii="Times New Roman" w:hAnsi="Times New Roman" w:cs="Times New Roman"/>
          <w:b/>
          <w:kern w:val="0"/>
          <w:lang w:val="sv-SE"/>
        </w:rPr>
        <w:t>UE can to perform measurement based on the SSB resources after transition after transition period, whether to release the measurement results from resources before transition up to UE implementation</w:t>
      </w:r>
    </w:p>
    <w:p w14:paraId="0A914841" w14:textId="3FC67D8A" w:rsidR="002748A9" w:rsidRDefault="003F367A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6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028D93B3" w14:textId="4EC85ADD" w:rsidR="002748A9" w:rsidRPr="009C2103" w:rsidRDefault="002748A9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sv-SE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="00080870" w:rsidRPr="00080870">
        <w:rPr>
          <w:rFonts w:ascii="Times New Roman" w:eastAsia="宋体" w:hAnsi="Times New Roman" w:cs="Times New Roman"/>
          <w:sz w:val="20"/>
          <w:szCs w:val="20"/>
          <w:lang w:val="sv-SE"/>
        </w:rPr>
        <w:t>R4-2502689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 “</w:t>
      </w:r>
      <w:r w:rsidR="00080870" w:rsidRPr="00080870">
        <w:rPr>
          <w:rFonts w:ascii="Times New Roman" w:eastAsia="宋体" w:hAnsi="Times New Roman" w:cs="Times New Roman"/>
          <w:sz w:val="20"/>
          <w:szCs w:val="20"/>
          <w:lang w:val="sv-SE"/>
        </w:rPr>
        <w:t>WF on RRM requirements for Netw_Energy_NR_enh_Part2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="009B2008" w:rsidRPr="009B2008">
        <w:rPr>
          <w:rFonts w:ascii="Times New Roman" w:eastAsia="宋体" w:hAnsi="Times New Roman" w:cs="Times New Roman"/>
          <w:sz w:val="20"/>
          <w:szCs w:val="20"/>
          <w:lang w:val="sv-SE"/>
        </w:rPr>
        <w:t>Huawei</w:t>
      </w:r>
    </w:p>
    <w:p w14:paraId="0C67E258" w14:textId="77777777"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62F2D0" w14:textId="77777777" w:rsidR="002748A9" w:rsidRPr="009B2008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867A5" w14:textId="77777777" w:rsidR="00F11DCC" w:rsidRDefault="00F11DCC" w:rsidP="006A2A96">
      <w:r>
        <w:separator/>
      </w:r>
    </w:p>
  </w:endnote>
  <w:endnote w:type="continuationSeparator" w:id="0">
    <w:p w14:paraId="0E23A387" w14:textId="77777777" w:rsidR="00F11DCC" w:rsidRDefault="00F11DCC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F38C" w14:textId="77777777" w:rsidR="00F11DCC" w:rsidRDefault="00F11DCC" w:rsidP="006A2A96">
      <w:r>
        <w:separator/>
      </w:r>
    </w:p>
  </w:footnote>
  <w:footnote w:type="continuationSeparator" w:id="0">
    <w:p w14:paraId="6C8E6D7D" w14:textId="77777777" w:rsidR="00F11DCC" w:rsidRDefault="00F11DCC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E8296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1A2297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4D6F36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D4EAB6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91C9AE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1E2776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6AA5B1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B7414E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980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D921A3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6C3C64"/>
    <w:multiLevelType w:val="hybridMultilevel"/>
    <w:tmpl w:val="2410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8D72C2"/>
    <w:multiLevelType w:val="hybridMultilevel"/>
    <w:tmpl w:val="0D48D5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720B11"/>
    <w:multiLevelType w:val="hybridMultilevel"/>
    <w:tmpl w:val="7CB6E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92A17A3"/>
    <w:multiLevelType w:val="hybridMultilevel"/>
    <w:tmpl w:val="B1A81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F27FDC"/>
    <w:multiLevelType w:val="hybridMultilevel"/>
    <w:tmpl w:val="90360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CA28F5"/>
    <w:multiLevelType w:val="hybridMultilevel"/>
    <w:tmpl w:val="F4D66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E8F4976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12C37"/>
    <w:multiLevelType w:val="hybridMultilevel"/>
    <w:tmpl w:val="D2464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780E19"/>
    <w:multiLevelType w:val="hybridMultilevel"/>
    <w:tmpl w:val="023049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CC3101"/>
    <w:multiLevelType w:val="hybridMultilevel"/>
    <w:tmpl w:val="6186E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B45AF1"/>
    <w:multiLevelType w:val="hybridMultilevel"/>
    <w:tmpl w:val="1FCE7D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B134C"/>
    <w:multiLevelType w:val="multilevel"/>
    <w:tmpl w:val="5D54211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662852"/>
    <w:multiLevelType w:val="hybridMultilevel"/>
    <w:tmpl w:val="201E6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6B4666"/>
    <w:multiLevelType w:val="hybridMultilevel"/>
    <w:tmpl w:val="D4320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B6B5A"/>
    <w:multiLevelType w:val="hybridMultilevel"/>
    <w:tmpl w:val="6BB8F2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5E6F"/>
    <w:multiLevelType w:val="hybridMultilevel"/>
    <w:tmpl w:val="4942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2" w15:restartNumberingAfterBreak="0">
    <w:nsid w:val="592C4703"/>
    <w:multiLevelType w:val="hybridMultilevel"/>
    <w:tmpl w:val="1840B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4869C5"/>
    <w:multiLevelType w:val="hybridMultilevel"/>
    <w:tmpl w:val="F7B0B7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3F7248"/>
    <w:multiLevelType w:val="hybridMultilevel"/>
    <w:tmpl w:val="8D404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B0635"/>
    <w:multiLevelType w:val="hybridMultilevel"/>
    <w:tmpl w:val="BE5EB3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1324F9"/>
    <w:multiLevelType w:val="multilevel"/>
    <w:tmpl w:val="5D5421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53794"/>
    <w:multiLevelType w:val="hybridMultilevel"/>
    <w:tmpl w:val="DDF6C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6"/>
  </w:num>
  <w:num w:numId="4">
    <w:abstractNumId w:val="15"/>
  </w:num>
  <w:num w:numId="5">
    <w:abstractNumId w:val="19"/>
  </w:num>
  <w:num w:numId="6">
    <w:abstractNumId w:val="24"/>
  </w:num>
  <w:num w:numId="7">
    <w:abstractNumId w:val="37"/>
  </w:num>
  <w:num w:numId="8">
    <w:abstractNumId w:val="10"/>
  </w:num>
  <w:num w:numId="9">
    <w:abstractNumId w:val="23"/>
  </w:num>
  <w:num w:numId="10">
    <w:abstractNumId w:val="11"/>
  </w:num>
  <w:num w:numId="11">
    <w:abstractNumId w:val="25"/>
  </w:num>
  <w:num w:numId="12">
    <w:abstractNumId w:val="34"/>
  </w:num>
  <w:num w:numId="13">
    <w:abstractNumId w:val="13"/>
  </w:num>
  <w:num w:numId="14">
    <w:abstractNumId w:val="35"/>
  </w:num>
  <w:num w:numId="15">
    <w:abstractNumId w:val="17"/>
  </w:num>
  <w:num w:numId="16">
    <w:abstractNumId w:val="29"/>
  </w:num>
  <w:num w:numId="17">
    <w:abstractNumId w:val="18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21"/>
  </w:num>
  <w:num w:numId="29">
    <w:abstractNumId w:val="12"/>
  </w:num>
  <w:num w:numId="30">
    <w:abstractNumId w:val="33"/>
  </w:num>
  <w:num w:numId="31">
    <w:abstractNumId w:val="30"/>
  </w:num>
  <w:num w:numId="32">
    <w:abstractNumId w:val="22"/>
  </w:num>
  <w:num w:numId="33">
    <w:abstractNumId w:val="38"/>
  </w:num>
  <w:num w:numId="34">
    <w:abstractNumId w:val="26"/>
  </w:num>
  <w:num w:numId="35">
    <w:abstractNumId w:val="36"/>
  </w:num>
  <w:num w:numId="36">
    <w:abstractNumId w:val="32"/>
  </w:num>
  <w:num w:numId="37">
    <w:abstractNumId w:val="20"/>
  </w:num>
  <w:num w:numId="38">
    <w:abstractNumId w:val="27"/>
  </w:num>
  <w:num w:numId="3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50BB"/>
    <w:rsid w:val="00015209"/>
    <w:rsid w:val="0001565F"/>
    <w:rsid w:val="00016564"/>
    <w:rsid w:val="00016627"/>
    <w:rsid w:val="00020862"/>
    <w:rsid w:val="00020A56"/>
    <w:rsid w:val="00021254"/>
    <w:rsid w:val="0002317A"/>
    <w:rsid w:val="00023F26"/>
    <w:rsid w:val="00026796"/>
    <w:rsid w:val="00027A70"/>
    <w:rsid w:val="00030623"/>
    <w:rsid w:val="00031C51"/>
    <w:rsid w:val="000324E6"/>
    <w:rsid w:val="00033A51"/>
    <w:rsid w:val="00033D44"/>
    <w:rsid w:val="00035398"/>
    <w:rsid w:val="00036FB9"/>
    <w:rsid w:val="0003779B"/>
    <w:rsid w:val="0004034C"/>
    <w:rsid w:val="00041AB6"/>
    <w:rsid w:val="000429B3"/>
    <w:rsid w:val="000429E5"/>
    <w:rsid w:val="00043EE3"/>
    <w:rsid w:val="00046FD7"/>
    <w:rsid w:val="00047EE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706E3"/>
    <w:rsid w:val="000728F1"/>
    <w:rsid w:val="00072EC9"/>
    <w:rsid w:val="000737C8"/>
    <w:rsid w:val="00073F51"/>
    <w:rsid w:val="00073F57"/>
    <w:rsid w:val="00075C1E"/>
    <w:rsid w:val="0007637A"/>
    <w:rsid w:val="00077C85"/>
    <w:rsid w:val="00080870"/>
    <w:rsid w:val="00080F97"/>
    <w:rsid w:val="000865DD"/>
    <w:rsid w:val="00087239"/>
    <w:rsid w:val="00087421"/>
    <w:rsid w:val="0008751C"/>
    <w:rsid w:val="00087DF7"/>
    <w:rsid w:val="0009053C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706"/>
    <w:rsid w:val="000B29FE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F7B"/>
    <w:rsid w:val="000D28C6"/>
    <w:rsid w:val="000D32E0"/>
    <w:rsid w:val="000D4812"/>
    <w:rsid w:val="000D4E79"/>
    <w:rsid w:val="000D5672"/>
    <w:rsid w:val="000D5A63"/>
    <w:rsid w:val="000D78D3"/>
    <w:rsid w:val="000D7CEF"/>
    <w:rsid w:val="000E0472"/>
    <w:rsid w:val="000E0E1A"/>
    <w:rsid w:val="000E11B7"/>
    <w:rsid w:val="000E19BC"/>
    <w:rsid w:val="000E3175"/>
    <w:rsid w:val="000E453A"/>
    <w:rsid w:val="000E47D3"/>
    <w:rsid w:val="000E5CD5"/>
    <w:rsid w:val="000E6B2F"/>
    <w:rsid w:val="000E6BCF"/>
    <w:rsid w:val="000F1021"/>
    <w:rsid w:val="000F188D"/>
    <w:rsid w:val="000F3719"/>
    <w:rsid w:val="000F44B6"/>
    <w:rsid w:val="000F5195"/>
    <w:rsid w:val="000F59AD"/>
    <w:rsid w:val="000F5D1D"/>
    <w:rsid w:val="000F683D"/>
    <w:rsid w:val="000F6A89"/>
    <w:rsid w:val="00100FB4"/>
    <w:rsid w:val="00102DD1"/>
    <w:rsid w:val="0010398D"/>
    <w:rsid w:val="0010432B"/>
    <w:rsid w:val="00104726"/>
    <w:rsid w:val="0010486B"/>
    <w:rsid w:val="00104B18"/>
    <w:rsid w:val="0011056D"/>
    <w:rsid w:val="00112263"/>
    <w:rsid w:val="00112FFC"/>
    <w:rsid w:val="00114772"/>
    <w:rsid w:val="0011627D"/>
    <w:rsid w:val="0012135F"/>
    <w:rsid w:val="00122F23"/>
    <w:rsid w:val="001238CF"/>
    <w:rsid w:val="00123BB9"/>
    <w:rsid w:val="0012421F"/>
    <w:rsid w:val="00125F2C"/>
    <w:rsid w:val="00126395"/>
    <w:rsid w:val="001279B0"/>
    <w:rsid w:val="00130D05"/>
    <w:rsid w:val="00131451"/>
    <w:rsid w:val="0013162D"/>
    <w:rsid w:val="00133114"/>
    <w:rsid w:val="0013370A"/>
    <w:rsid w:val="0013425E"/>
    <w:rsid w:val="00134616"/>
    <w:rsid w:val="00135464"/>
    <w:rsid w:val="00136CBD"/>
    <w:rsid w:val="00136D6C"/>
    <w:rsid w:val="001409B2"/>
    <w:rsid w:val="00140F68"/>
    <w:rsid w:val="001410EC"/>
    <w:rsid w:val="00142D58"/>
    <w:rsid w:val="001458F9"/>
    <w:rsid w:val="00145C70"/>
    <w:rsid w:val="00151ABD"/>
    <w:rsid w:val="00152245"/>
    <w:rsid w:val="00152D92"/>
    <w:rsid w:val="001541E6"/>
    <w:rsid w:val="00155A14"/>
    <w:rsid w:val="00157E7A"/>
    <w:rsid w:val="00160643"/>
    <w:rsid w:val="00161215"/>
    <w:rsid w:val="00162166"/>
    <w:rsid w:val="001661B3"/>
    <w:rsid w:val="00167327"/>
    <w:rsid w:val="001673D4"/>
    <w:rsid w:val="00170EE2"/>
    <w:rsid w:val="00173920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2B66"/>
    <w:rsid w:val="001856E3"/>
    <w:rsid w:val="001905BF"/>
    <w:rsid w:val="00191A96"/>
    <w:rsid w:val="0019298E"/>
    <w:rsid w:val="00192FE1"/>
    <w:rsid w:val="001934AB"/>
    <w:rsid w:val="001954F8"/>
    <w:rsid w:val="00195EA0"/>
    <w:rsid w:val="00197021"/>
    <w:rsid w:val="001978C8"/>
    <w:rsid w:val="001A4CAA"/>
    <w:rsid w:val="001A52DE"/>
    <w:rsid w:val="001A613B"/>
    <w:rsid w:val="001A724E"/>
    <w:rsid w:val="001B070A"/>
    <w:rsid w:val="001B2E8F"/>
    <w:rsid w:val="001B36D8"/>
    <w:rsid w:val="001B39E4"/>
    <w:rsid w:val="001B3B2A"/>
    <w:rsid w:val="001B7711"/>
    <w:rsid w:val="001C10A2"/>
    <w:rsid w:val="001C1416"/>
    <w:rsid w:val="001C1A3E"/>
    <w:rsid w:val="001C3F4F"/>
    <w:rsid w:val="001C42FD"/>
    <w:rsid w:val="001C52FF"/>
    <w:rsid w:val="001C61E6"/>
    <w:rsid w:val="001C6417"/>
    <w:rsid w:val="001C68CD"/>
    <w:rsid w:val="001D1651"/>
    <w:rsid w:val="001D39D4"/>
    <w:rsid w:val="001D443A"/>
    <w:rsid w:val="001D4D65"/>
    <w:rsid w:val="001D4F68"/>
    <w:rsid w:val="001D5EE7"/>
    <w:rsid w:val="001E0B85"/>
    <w:rsid w:val="001E3346"/>
    <w:rsid w:val="001E739F"/>
    <w:rsid w:val="001F1178"/>
    <w:rsid w:val="001F21EB"/>
    <w:rsid w:val="001F27D1"/>
    <w:rsid w:val="001F294B"/>
    <w:rsid w:val="001F4B35"/>
    <w:rsid w:val="00202789"/>
    <w:rsid w:val="00202AD7"/>
    <w:rsid w:val="00203D43"/>
    <w:rsid w:val="00205C34"/>
    <w:rsid w:val="0020650A"/>
    <w:rsid w:val="0021109E"/>
    <w:rsid w:val="00212CC6"/>
    <w:rsid w:val="00214A12"/>
    <w:rsid w:val="002156D1"/>
    <w:rsid w:val="00221226"/>
    <w:rsid w:val="00221FE8"/>
    <w:rsid w:val="00222D98"/>
    <w:rsid w:val="00222EF5"/>
    <w:rsid w:val="00224A78"/>
    <w:rsid w:val="002270B9"/>
    <w:rsid w:val="002278BB"/>
    <w:rsid w:val="00230AD1"/>
    <w:rsid w:val="00231237"/>
    <w:rsid w:val="00232505"/>
    <w:rsid w:val="0023389A"/>
    <w:rsid w:val="002351FF"/>
    <w:rsid w:val="00235202"/>
    <w:rsid w:val="0023592A"/>
    <w:rsid w:val="00236124"/>
    <w:rsid w:val="00237555"/>
    <w:rsid w:val="0024041B"/>
    <w:rsid w:val="0024048F"/>
    <w:rsid w:val="002409FF"/>
    <w:rsid w:val="0024656A"/>
    <w:rsid w:val="0025024B"/>
    <w:rsid w:val="00250E92"/>
    <w:rsid w:val="00250E93"/>
    <w:rsid w:val="00251D0A"/>
    <w:rsid w:val="00252DFE"/>
    <w:rsid w:val="002551A8"/>
    <w:rsid w:val="00255B41"/>
    <w:rsid w:val="00255C24"/>
    <w:rsid w:val="00256764"/>
    <w:rsid w:val="002577DF"/>
    <w:rsid w:val="00260ED3"/>
    <w:rsid w:val="002624EB"/>
    <w:rsid w:val="00273EE8"/>
    <w:rsid w:val="002745DA"/>
    <w:rsid w:val="002748A9"/>
    <w:rsid w:val="002769CD"/>
    <w:rsid w:val="0027728A"/>
    <w:rsid w:val="002777FA"/>
    <w:rsid w:val="0028011A"/>
    <w:rsid w:val="002819C3"/>
    <w:rsid w:val="00281F27"/>
    <w:rsid w:val="002822E4"/>
    <w:rsid w:val="002859F3"/>
    <w:rsid w:val="00287B2F"/>
    <w:rsid w:val="00287EA2"/>
    <w:rsid w:val="00290CD2"/>
    <w:rsid w:val="00291005"/>
    <w:rsid w:val="00295C36"/>
    <w:rsid w:val="00295DCC"/>
    <w:rsid w:val="002A170A"/>
    <w:rsid w:val="002A3E51"/>
    <w:rsid w:val="002B0599"/>
    <w:rsid w:val="002B3C4E"/>
    <w:rsid w:val="002B45B0"/>
    <w:rsid w:val="002B49A0"/>
    <w:rsid w:val="002B49D6"/>
    <w:rsid w:val="002B6786"/>
    <w:rsid w:val="002B67E4"/>
    <w:rsid w:val="002B6F66"/>
    <w:rsid w:val="002B798C"/>
    <w:rsid w:val="002C0476"/>
    <w:rsid w:val="002C1BAF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437C"/>
    <w:rsid w:val="002E6A02"/>
    <w:rsid w:val="002E7B0F"/>
    <w:rsid w:val="002F2621"/>
    <w:rsid w:val="002F4896"/>
    <w:rsid w:val="002F7456"/>
    <w:rsid w:val="002F7FCC"/>
    <w:rsid w:val="00300E4F"/>
    <w:rsid w:val="00300F12"/>
    <w:rsid w:val="00300FA2"/>
    <w:rsid w:val="003038DB"/>
    <w:rsid w:val="003057C6"/>
    <w:rsid w:val="00306C84"/>
    <w:rsid w:val="003105A0"/>
    <w:rsid w:val="00310FB8"/>
    <w:rsid w:val="003118E9"/>
    <w:rsid w:val="00311F7B"/>
    <w:rsid w:val="0031249A"/>
    <w:rsid w:val="00313CC8"/>
    <w:rsid w:val="00313F8D"/>
    <w:rsid w:val="003145E3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0D4A"/>
    <w:rsid w:val="003339A6"/>
    <w:rsid w:val="00333B02"/>
    <w:rsid w:val="00337F56"/>
    <w:rsid w:val="0034320E"/>
    <w:rsid w:val="003437E9"/>
    <w:rsid w:val="00346853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7A5"/>
    <w:rsid w:val="00363BCD"/>
    <w:rsid w:val="00364C5F"/>
    <w:rsid w:val="00365783"/>
    <w:rsid w:val="003663A2"/>
    <w:rsid w:val="00367F47"/>
    <w:rsid w:val="00370162"/>
    <w:rsid w:val="00371D49"/>
    <w:rsid w:val="003739B9"/>
    <w:rsid w:val="00373B23"/>
    <w:rsid w:val="0037427E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54FB"/>
    <w:rsid w:val="0038600F"/>
    <w:rsid w:val="00386DAA"/>
    <w:rsid w:val="00387B99"/>
    <w:rsid w:val="00392191"/>
    <w:rsid w:val="003942EC"/>
    <w:rsid w:val="003A06FF"/>
    <w:rsid w:val="003A0E4E"/>
    <w:rsid w:val="003A106E"/>
    <w:rsid w:val="003A2413"/>
    <w:rsid w:val="003A267D"/>
    <w:rsid w:val="003A2B12"/>
    <w:rsid w:val="003A40D0"/>
    <w:rsid w:val="003A428C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2A9"/>
    <w:rsid w:val="003C1D60"/>
    <w:rsid w:val="003C1FBD"/>
    <w:rsid w:val="003C7737"/>
    <w:rsid w:val="003D07CD"/>
    <w:rsid w:val="003D2338"/>
    <w:rsid w:val="003D2A62"/>
    <w:rsid w:val="003D45C0"/>
    <w:rsid w:val="003D51B3"/>
    <w:rsid w:val="003D5C60"/>
    <w:rsid w:val="003D7246"/>
    <w:rsid w:val="003E05D6"/>
    <w:rsid w:val="003E1A8D"/>
    <w:rsid w:val="003E3D36"/>
    <w:rsid w:val="003E404F"/>
    <w:rsid w:val="003E4C86"/>
    <w:rsid w:val="003F139E"/>
    <w:rsid w:val="003F2967"/>
    <w:rsid w:val="003F2B00"/>
    <w:rsid w:val="003F367A"/>
    <w:rsid w:val="003F688F"/>
    <w:rsid w:val="003F6F8C"/>
    <w:rsid w:val="00400349"/>
    <w:rsid w:val="00401AC8"/>
    <w:rsid w:val="00401B25"/>
    <w:rsid w:val="00401DB2"/>
    <w:rsid w:val="00402D5F"/>
    <w:rsid w:val="00405914"/>
    <w:rsid w:val="00406790"/>
    <w:rsid w:val="00407989"/>
    <w:rsid w:val="004142B6"/>
    <w:rsid w:val="00415F83"/>
    <w:rsid w:val="00416331"/>
    <w:rsid w:val="00416496"/>
    <w:rsid w:val="00416B19"/>
    <w:rsid w:val="0042257E"/>
    <w:rsid w:val="00423BC9"/>
    <w:rsid w:val="00424B92"/>
    <w:rsid w:val="0042574C"/>
    <w:rsid w:val="0042738A"/>
    <w:rsid w:val="004277DD"/>
    <w:rsid w:val="00430875"/>
    <w:rsid w:val="00430926"/>
    <w:rsid w:val="00430AF1"/>
    <w:rsid w:val="00431DA6"/>
    <w:rsid w:val="00432AB9"/>
    <w:rsid w:val="0043312A"/>
    <w:rsid w:val="00433A83"/>
    <w:rsid w:val="0043554C"/>
    <w:rsid w:val="00435AAA"/>
    <w:rsid w:val="004360C0"/>
    <w:rsid w:val="00437DE1"/>
    <w:rsid w:val="00440C51"/>
    <w:rsid w:val="00441694"/>
    <w:rsid w:val="00443001"/>
    <w:rsid w:val="004432CC"/>
    <w:rsid w:val="004457DA"/>
    <w:rsid w:val="00445BDD"/>
    <w:rsid w:val="00452AD9"/>
    <w:rsid w:val="00457427"/>
    <w:rsid w:val="00457ED2"/>
    <w:rsid w:val="004618A3"/>
    <w:rsid w:val="00461CA0"/>
    <w:rsid w:val="00462A16"/>
    <w:rsid w:val="004636AA"/>
    <w:rsid w:val="0046394D"/>
    <w:rsid w:val="0046471B"/>
    <w:rsid w:val="00465987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57C"/>
    <w:rsid w:val="004C20C0"/>
    <w:rsid w:val="004C2A04"/>
    <w:rsid w:val="004C3919"/>
    <w:rsid w:val="004C7041"/>
    <w:rsid w:val="004C7366"/>
    <w:rsid w:val="004C7692"/>
    <w:rsid w:val="004D555B"/>
    <w:rsid w:val="004D70EE"/>
    <w:rsid w:val="004E30D7"/>
    <w:rsid w:val="004E32D4"/>
    <w:rsid w:val="004E45AA"/>
    <w:rsid w:val="004E4CF6"/>
    <w:rsid w:val="004E4E7B"/>
    <w:rsid w:val="004E625B"/>
    <w:rsid w:val="004E6D77"/>
    <w:rsid w:val="004F3DEE"/>
    <w:rsid w:val="004F421C"/>
    <w:rsid w:val="005000B0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4A2"/>
    <w:rsid w:val="005157A4"/>
    <w:rsid w:val="00517962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DE6"/>
    <w:rsid w:val="005359C9"/>
    <w:rsid w:val="0053751D"/>
    <w:rsid w:val="00537997"/>
    <w:rsid w:val="005407D0"/>
    <w:rsid w:val="00540CBF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2622"/>
    <w:rsid w:val="00553AE8"/>
    <w:rsid w:val="005549A2"/>
    <w:rsid w:val="00555283"/>
    <w:rsid w:val="005565C7"/>
    <w:rsid w:val="0056000A"/>
    <w:rsid w:val="0056016A"/>
    <w:rsid w:val="0056177B"/>
    <w:rsid w:val="00566AAA"/>
    <w:rsid w:val="00566F28"/>
    <w:rsid w:val="005678C1"/>
    <w:rsid w:val="00567A67"/>
    <w:rsid w:val="00570B31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D2"/>
    <w:rsid w:val="00584C12"/>
    <w:rsid w:val="00584E7E"/>
    <w:rsid w:val="00585FBC"/>
    <w:rsid w:val="0058721D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541B"/>
    <w:rsid w:val="005B6720"/>
    <w:rsid w:val="005C418F"/>
    <w:rsid w:val="005C7EDA"/>
    <w:rsid w:val="005D3CAC"/>
    <w:rsid w:val="005E256A"/>
    <w:rsid w:val="005E392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2513"/>
    <w:rsid w:val="006027A8"/>
    <w:rsid w:val="00603259"/>
    <w:rsid w:val="00603B0C"/>
    <w:rsid w:val="00604597"/>
    <w:rsid w:val="00604F8E"/>
    <w:rsid w:val="00605F75"/>
    <w:rsid w:val="00607FED"/>
    <w:rsid w:val="00612A61"/>
    <w:rsid w:val="0061383A"/>
    <w:rsid w:val="00614C7D"/>
    <w:rsid w:val="006175C4"/>
    <w:rsid w:val="006177C0"/>
    <w:rsid w:val="00617C95"/>
    <w:rsid w:val="006220AA"/>
    <w:rsid w:val="006226E9"/>
    <w:rsid w:val="006231A0"/>
    <w:rsid w:val="00623FE6"/>
    <w:rsid w:val="00627FAB"/>
    <w:rsid w:val="00630062"/>
    <w:rsid w:val="00630192"/>
    <w:rsid w:val="0063028D"/>
    <w:rsid w:val="00630C28"/>
    <w:rsid w:val="0063445C"/>
    <w:rsid w:val="00634A3A"/>
    <w:rsid w:val="00636EE9"/>
    <w:rsid w:val="00643BB4"/>
    <w:rsid w:val="00643FCF"/>
    <w:rsid w:val="006443E1"/>
    <w:rsid w:val="00645D57"/>
    <w:rsid w:val="00646208"/>
    <w:rsid w:val="00650613"/>
    <w:rsid w:val="00654A04"/>
    <w:rsid w:val="00654BF7"/>
    <w:rsid w:val="00654F57"/>
    <w:rsid w:val="00655B73"/>
    <w:rsid w:val="006570D2"/>
    <w:rsid w:val="006574B1"/>
    <w:rsid w:val="00657CA7"/>
    <w:rsid w:val="006619B6"/>
    <w:rsid w:val="00665739"/>
    <w:rsid w:val="00665BF3"/>
    <w:rsid w:val="0066672D"/>
    <w:rsid w:val="00667C3D"/>
    <w:rsid w:val="006711D9"/>
    <w:rsid w:val="0067240F"/>
    <w:rsid w:val="00673642"/>
    <w:rsid w:val="00675E08"/>
    <w:rsid w:val="00677D6B"/>
    <w:rsid w:val="00685E6B"/>
    <w:rsid w:val="00687E53"/>
    <w:rsid w:val="00691749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2388"/>
    <w:rsid w:val="006A2A96"/>
    <w:rsid w:val="006A5877"/>
    <w:rsid w:val="006A5F41"/>
    <w:rsid w:val="006B15C9"/>
    <w:rsid w:val="006B1A21"/>
    <w:rsid w:val="006B6099"/>
    <w:rsid w:val="006B7E27"/>
    <w:rsid w:val="006B7E7D"/>
    <w:rsid w:val="006B7FB3"/>
    <w:rsid w:val="006C05F4"/>
    <w:rsid w:val="006C256A"/>
    <w:rsid w:val="006C36E9"/>
    <w:rsid w:val="006C4397"/>
    <w:rsid w:val="006C5201"/>
    <w:rsid w:val="006C54A8"/>
    <w:rsid w:val="006C72CF"/>
    <w:rsid w:val="006C7EA5"/>
    <w:rsid w:val="006D073B"/>
    <w:rsid w:val="006D0D16"/>
    <w:rsid w:val="006D1096"/>
    <w:rsid w:val="006D2691"/>
    <w:rsid w:val="006D41C1"/>
    <w:rsid w:val="006D6831"/>
    <w:rsid w:val="006D6A45"/>
    <w:rsid w:val="006E0CAA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10BD1"/>
    <w:rsid w:val="007111C5"/>
    <w:rsid w:val="007114D0"/>
    <w:rsid w:val="0071436B"/>
    <w:rsid w:val="00716673"/>
    <w:rsid w:val="007169CD"/>
    <w:rsid w:val="00716ADA"/>
    <w:rsid w:val="00717C59"/>
    <w:rsid w:val="0072115B"/>
    <w:rsid w:val="00721559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0C13"/>
    <w:rsid w:val="00756717"/>
    <w:rsid w:val="00757E37"/>
    <w:rsid w:val="00760FD1"/>
    <w:rsid w:val="00761942"/>
    <w:rsid w:val="00761BBB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5B7"/>
    <w:rsid w:val="00767847"/>
    <w:rsid w:val="0077165F"/>
    <w:rsid w:val="00772851"/>
    <w:rsid w:val="00774055"/>
    <w:rsid w:val="007805D7"/>
    <w:rsid w:val="00781CE0"/>
    <w:rsid w:val="007821BE"/>
    <w:rsid w:val="007828ED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789"/>
    <w:rsid w:val="007A35FF"/>
    <w:rsid w:val="007A40E2"/>
    <w:rsid w:val="007A7DA3"/>
    <w:rsid w:val="007B75EF"/>
    <w:rsid w:val="007B7644"/>
    <w:rsid w:val="007C0BAB"/>
    <w:rsid w:val="007C2F35"/>
    <w:rsid w:val="007C3773"/>
    <w:rsid w:val="007C6066"/>
    <w:rsid w:val="007D2539"/>
    <w:rsid w:val="007D33C4"/>
    <w:rsid w:val="007D4FE0"/>
    <w:rsid w:val="007D5A32"/>
    <w:rsid w:val="007D5D1D"/>
    <w:rsid w:val="007D6648"/>
    <w:rsid w:val="007E0056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3C47"/>
    <w:rsid w:val="008040DA"/>
    <w:rsid w:val="008043BE"/>
    <w:rsid w:val="008060B9"/>
    <w:rsid w:val="00810333"/>
    <w:rsid w:val="00810959"/>
    <w:rsid w:val="00810AC0"/>
    <w:rsid w:val="0081138F"/>
    <w:rsid w:val="008123A9"/>
    <w:rsid w:val="00812E0F"/>
    <w:rsid w:val="00814858"/>
    <w:rsid w:val="008167F5"/>
    <w:rsid w:val="00817924"/>
    <w:rsid w:val="00824E93"/>
    <w:rsid w:val="008258C6"/>
    <w:rsid w:val="00827636"/>
    <w:rsid w:val="00827CF5"/>
    <w:rsid w:val="00830B57"/>
    <w:rsid w:val="00832150"/>
    <w:rsid w:val="008331A7"/>
    <w:rsid w:val="008351EC"/>
    <w:rsid w:val="008355B6"/>
    <w:rsid w:val="00837A6B"/>
    <w:rsid w:val="00840CE7"/>
    <w:rsid w:val="008472CB"/>
    <w:rsid w:val="008475C7"/>
    <w:rsid w:val="0085054A"/>
    <w:rsid w:val="00851D49"/>
    <w:rsid w:val="008520CA"/>
    <w:rsid w:val="00852D75"/>
    <w:rsid w:val="008533B4"/>
    <w:rsid w:val="00856397"/>
    <w:rsid w:val="0085683D"/>
    <w:rsid w:val="00856956"/>
    <w:rsid w:val="00856E66"/>
    <w:rsid w:val="00857D9E"/>
    <w:rsid w:val="0086046C"/>
    <w:rsid w:val="00863131"/>
    <w:rsid w:val="00863653"/>
    <w:rsid w:val="008637F3"/>
    <w:rsid w:val="00864DD9"/>
    <w:rsid w:val="008703C6"/>
    <w:rsid w:val="00872E2E"/>
    <w:rsid w:val="00873032"/>
    <w:rsid w:val="008735EC"/>
    <w:rsid w:val="00873792"/>
    <w:rsid w:val="0087486D"/>
    <w:rsid w:val="00877623"/>
    <w:rsid w:val="00880594"/>
    <w:rsid w:val="00880715"/>
    <w:rsid w:val="00881051"/>
    <w:rsid w:val="008817EC"/>
    <w:rsid w:val="00881F31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960FE"/>
    <w:rsid w:val="00897B7A"/>
    <w:rsid w:val="008A58E3"/>
    <w:rsid w:val="008A6E18"/>
    <w:rsid w:val="008B70E8"/>
    <w:rsid w:val="008C243F"/>
    <w:rsid w:val="008C2E5C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6409"/>
    <w:rsid w:val="008F15DA"/>
    <w:rsid w:val="008F4F7D"/>
    <w:rsid w:val="008F78F9"/>
    <w:rsid w:val="009000F7"/>
    <w:rsid w:val="00900409"/>
    <w:rsid w:val="00901944"/>
    <w:rsid w:val="00905A2D"/>
    <w:rsid w:val="00907A64"/>
    <w:rsid w:val="009116F1"/>
    <w:rsid w:val="009118D0"/>
    <w:rsid w:val="00911B21"/>
    <w:rsid w:val="009120C4"/>
    <w:rsid w:val="00912376"/>
    <w:rsid w:val="00912D91"/>
    <w:rsid w:val="009135D7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7BC2"/>
    <w:rsid w:val="0094208A"/>
    <w:rsid w:val="0094260C"/>
    <w:rsid w:val="0094383B"/>
    <w:rsid w:val="00944427"/>
    <w:rsid w:val="0094452D"/>
    <w:rsid w:val="00945333"/>
    <w:rsid w:val="00947F81"/>
    <w:rsid w:val="00953818"/>
    <w:rsid w:val="00954EA1"/>
    <w:rsid w:val="0095527C"/>
    <w:rsid w:val="00957297"/>
    <w:rsid w:val="00957936"/>
    <w:rsid w:val="0096160D"/>
    <w:rsid w:val="00961DBA"/>
    <w:rsid w:val="009620AE"/>
    <w:rsid w:val="00963C6F"/>
    <w:rsid w:val="009642CC"/>
    <w:rsid w:val="009674AD"/>
    <w:rsid w:val="00967F68"/>
    <w:rsid w:val="009721BE"/>
    <w:rsid w:val="00973655"/>
    <w:rsid w:val="009808D7"/>
    <w:rsid w:val="00980D17"/>
    <w:rsid w:val="009830CB"/>
    <w:rsid w:val="00983CA9"/>
    <w:rsid w:val="009843D5"/>
    <w:rsid w:val="0098450D"/>
    <w:rsid w:val="00986CE9"/>
    <w:rsid w:val="00987486"/>
    <w:rsid w:val="009901F2"/>
    <w:rsid w:val="009908AD"/>
    <w:rsid w:val="00991C78"/>
    <w:rsid w:val="0099339C"/>
    <w:rsid w:val="0099576F"/>
    <w:rsid w:val="009960C7"/>
    <w:rsid w:val="009A0B6E"/>
    <w:rsid w:val="009A0F91"/>
    <w:rsid w:val="009A344C"/>
    <w:rsid w:val="009A3690"/>
    <w:rsid w:val="009A5590"/>
    <w:rsid w:val="009A7CEB"/>
    <w:rsid w:val="009B081D"/>
    <w:rsid w:val="009B2008"/>
    <w:rsid w:val="009B2EF5"/>
    <w:rsid w:val="009B381A"/>
    <w:rsid w:val="009B3D29"/>
    <w:rsid w:val="009C03FD"/>
    <w:rsid w:val="009C2103"/>
    <w:rsid w:val="009C2D18"/>
    <w:rsid w:val="009C2E2A"/>
    <w:rsid w:val="009C3AEC"/>
    <w:rsid w:val="009C4BA4"/>
    <w:rsid w:val="009C5F87"/>
    <w:rsid w:val="009D065A"/>
    <w:rsid w:val="009D332D"/>
    <w:rsid w:val="009D4871"/>
    <w:rsid w:val="009D6637"/>
    <w:rsid w:val="009D6E27"/>
    <w:rsid w:val="009D71E0"/>
    <w:rsid w:val="009D7282"/>
    <w:rsid w:val="009E099A"/>
    <w:rsid w:val="009E09B5"/>
    <w:rsid w:val="009E1629"/>
    <w:rsid w:val="009E34AC"/>
    <w:rsid w:val="009E7F9D"/>
    <w:rsid w:val="009F05F4"/>
    <w:rsid w:val="009F0AB9"/>
    <w:rsid w:val="009F1233"/>
    <w:rsid w:val="009F127E"/>
    <w:rsid w:val="009F25E3"/>
    <w:rsid w:val="009F4572"/>
    <w:rsid w:val="009F5031"/>
    <w:rsid w:val="009F6B60"/>
    <w:rsid w:val="00A03D91"/>
    <w:rsid w:val="00A05139"/>
    <w:rsid w:val="00A06180"/>
    <w:rsid w:val="00A06B55"/>
    <w:rsid w:val="00A10955"/>
    <w:rsid w:val="00A10BF9"/>
    <w:rsid w:val="00A13AE4"/>
    <w:rsid w:val="00A141A0"/>
    <w:rsid w:val="00A16840"/>
    <w:rsid w:val="00A169A3"/>
    <w:rsid w:val="00A174DD"/>
    <w:rsid w:val="00A228F0"/>
    <w:rsid w:val="00A2337B"/>
    <w:rsid w:val="00A235CB"/>
    <w:rsid w:val="00A237CE"/>
    <w:rsid w:val="00A24E73"/>
    <w:rsid w:val="00A30603"/>
    <w:rsid w:val="00A319FC"/>
    <w:rsid w:val="00A3468E"/>
    <w:rsid w:val="00A34BE8"/>
    <w:rsid w:val="00A40286"/>
    <w:rsid w:val="00A40C44"/>
    <w:rsid w:val="00A42C61"/>
    <w:rsid w:val="00A43245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630B9"/>
    <w:rsid w:val="00A63B02"/>
    <w:rsid w:val="00A70DF3"/>
    <w:rsid w:val="00A71B66"/>
    <w:rsid w:val="00A72452"/>
    <w:rsid w:val="00A73AE6"/>
    <w:rsid w:val="00A73B36"/>
    <w:rsid w:val="00A75185"/>
    <w:rsid w:val="00A758B0"/>
    <w:rsid w:val="00A75C13"/>
    <w:rsid w:val="00A76417"/>
    <w:rsid w:val="00A77422"/>
    <w:rsid w:val="00A776AE"/>
    <w:rsid w:val="00A81242"/>
    <w:rsid w:val="00A820AC"/>
    <w:rsid w:val="00A84241"/>
    <w:rsid w:val="00A8561B"/>
    <w:rsid w:val="00A864B7"/>
    <w:rsid w:val="00A90F00"/>
    <w:rsid w:val="00A93474"/>
    <w:rsid w:val="00A93571"/>
    <w:rsid w:val="00A954A7"/>
    <w:rsid w:val="00A97026"/>
    <w:rsid w:val="00A9778B"/>
    <w:rsid w:val="00A97FA4"/>
    <w:rsid w:val="00AA15FA"/>
    <w:rsid w:val="00AA2645"/>
    <w:rsid w:val="00AA655C"/>
    <w:rsid w:val="00AA6826"/>
    <w:rsid w:val="00AA7932"/>
    <w:rsid w:val="00AB0F5B"/>
    <w:rsid w:val="00AB2143"/>
    <w:rsid w:val="00AB2A95"/>
    <w:rsid w:val="00AB583C"/>
    <w:rsid w:val="00AB5B00"/>
    <w:rsid w:val="00AC00AE"/>
    <w:rsid w:val="00AC0E23"/>
    <w:rsid w:val="00AC19FA"/>
    <w:rsid w:val="00AC29EE"/>
    <w:rsid w:val="00AC44FE"/>
    <w:rsid w:val="00AC6521"/>
    <w:rsid w:val="00AC7879"/>
    <w:rsid w:val="00AD06C8"/>
    <w:rsid w:val="00AD191D"/>
    <w:rsid w:val="00AD1A0B"/>
    <w:rsid w:val="00AD3BA8"/>
    <w:rsid w:val="00AD6882"/>
    <w:rsid w:val="00AD7228"/>
    <w:rsid w:val="00AE083C"/>
    <w:rsid w:val="00AE083F"/>
    <w:rsid w:val="00AE0D09"/>
    <w:rsid w:val="00AE2917"/>
    <w:rsid w:val="00AE4ABC"/>
    <w:rsid w:val="00AE4ECE"/>
    <w:rsid w:val="00AE4F8B"/>
    <w:rsid w:val="00AE55DA"/>
    <w:rsid w:val="00AE5781"/>
    <w:rsid w:val="00AF0B7F"/>
    <w:rsid w:val="00AF13B1"/>
    <w:rsid w:val="00AF14BB"/>
    <w:rsid w:val="00AF26DC"/>
    <w:rsid w:val="00AF402C"/>
    <w:rsid w:val="00AF4AB2"/>
    <w:rsid w:val="00AF684B"/>
    <w:rsid w:val="00AF6B96"/>
    <w:rsid w:val="00AF73DD"/>
    <w:rsid w:val="00AF7F48"/>
    <w:rsid w:val="00B003FC"/>
    <w:rsid w:val="00B016B6"/>
    <w:rsid w:val="00B01960"/>
    <w:rsid w:val="00B0357A"/>
    <w:rsid w:val="00B058D7"/>
    <w:rsid w:val="00B10B30"/>
    <w:rsid w:val="00B11552"/>
    <w:rsid w:val="00B125DB"/>
    <w:rsid w:val="00B170BA"/>
    <w:rsid w:val="00B20187"/>
    <w:rsid w:val="00B21827"/>
    <w:rsid w:val="00B2184A"/>
    <w:rsid w:val="00B218E5"/>
    <w:rsid w:val="00B2515B"/>
    <w:rsid w:val="00B25318"/>
    <w:rsid w:val="00B25BE2"/>
    <w:rsid w:val="00B2610F"/>
    <w:rsid w:val="00B2638B"/>
    <w:rsid w:val="00B26981"/>
    <w:rsid w:val="00B26D58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B62"/>
    <w:rsid w:val="00B5239D"/>
    <w:rsid w:val="00B53253"/>
    <w:rsid w:val="00B552D6"/>
    <w:rsid w:val="00B55611"/>
    <w:rsid w:val="00B56D0F"/>
    <w:rsid w:val="00B56D7F"/>
    <w:rsid w:val="00B57F40"/>
    <w:rsid w:val="00B623A9"/>
    <w:rsid w:val="00B64155"/>
    <w:rsid w:val="00B6476F"/>
    <w:rsid w:val="00B648BE"/>
    <w:rsid w:val="00B65C94"/>
    <w:rsid w:val="00B670D6"/>
    <w:rsid w:val="00B6755D"/>
    <w:rsid w:val="00B67CF1"/>
    <w:rsid w:val="00B726F2"/>
    <w:rsid w:val="00B727F7"/>
    <w:rsid w:val="00B73651"/>
    <w:rsid w:val="00B736B4"/>
    <w:rsid w:val="00B73C11"/>
    <w:rsid w:val="00B75F19"/>
    <w:rsid w:val="00B76E76"/>
    <w:rsid w:val="00B7708D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0E35"/>
    <w:rsid w:val="00BB1115"/>
    <w:rsid w:val="00BB1A45"/>
    <w:rsid w:val="00BB214A"/>
    <w:rsid w:val="00BB2B91"/>
    <w:rsid w:val="00BB2DCA"/>
    <w:rsid w:val="00BB4FEB"/>
    <w:rsid w:val="00BB6970"/>
    <w:rsid w:val="00BB717C"/>
    <w:rsid w:val="00BB74FD"/>
    <w:rsid w:val="00BC066F"/>
    <w:rsid w:val="00BC0E2D"/>
    <w:rsid w:val="00BC1541"/>
    <w:rsid w:val="00BC3092"/>
    <w:rsid w:val="00BC49BC"/>
    <w:rsid w:val="00BD13D1"/>
    <w:rsid w:val="00BD4836"/>
    <w:rsid w:val="00BD4E89"/>
    <w:rsid w:val="00BD75D6"/>
    <w:rsid w:val="00BE4AF4"/>
    <w:rsid w:val="00BE60A9"/>
    <w:rsid w:val="00BE7042"/>
    <w:rsid w:val="00BE7FB0"/>
    <w:rsid w:val="00BF0120"/>
    <w:rsid w:val="00BF1EBB"/>
    <w:rsid w:val="00BF20F8"/>
    <w:rsid w:val="00BF4480"/>
    <w:rsid w:val="00BF6099"/>
    <w:rsid w:val="00BF6CBE"/>
    <w:rsid w:val="00C0009E"/>
    <w:rsid w:val="00C01555"/>
    <w:rsid w:val="00C1179C"/>
    <w:rsid w:val="00C153F8"/>
    <w:rsid w:val="00C17CAD"/>
    <w:rsid w:val="00C20A51"/>
    <w:rsid w:val="00C219FF"/>
    <w:rsid w:val="00C21E6D"/>
    <w:rsid w:val="00C220AA"/>
    <w:rsid w:val="00C22E32"/>
    <w:rsid w:val="00C23633"/>
    <w:rsid w:val="00C25054"/>
    <w:rsid w:val="00C25934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4E1E"/>
    <w:rsid w:val="00C4510E"/>
    <w:rsid w:val="00C461EF"/>
    <w:rsid w:val="00C46C62"/>
    <w:rsid w:val="00C46F8F"/>
    <w:rsid w:val="00C47954"/>
    <w:rsid w:val="00C47D09"/>
    <w:rsid w:val="00C500F4"/>
    <w:rsid w:val="00C50C4C"/>
    <w:rsid w:val="00C526BD"/>
    <w:rsid w:val="00C534A1"/>
    <w:rsid w:val="00C53A1F"/>
    <w:rsid w:val="00C62ADD"/>
    <w:rsid w:val="00C658C2"/>
    <w:rsid w:val="00C66DBC"/>
    <w:rsid w:val="00C70719"/>
    <w:rsid w:val="00C7074E"/>
    <w:rsid w:val="00C70962"/>
    <w:rsid w:val="00C70ADE"/>
    <w:rsid w:val="00C75384"/>
    <w:rsid w:val="00C759F3"/>
    <w:rsid w:val="00C76682"/>
    <w:rsid w:val="00C80C7A"/>
    <w:rsid w:val="00C81239"/>
    <w:rsid w:val="00C8162B"/>
    <w:rsid w:val="00C81EB2"/>
    <w:rsid w:val="00C826C8"/>
    <w:rsid w:val="00C82E7F"/>
    <w:rsid w:val="00C87FAF"/>
    <w:rsid w:val="00C902AF"/>
    <w:rsid w:val="00C94451"/>
    <w:rsid w:val="00C948BA"/>
    <w:rsid w:val="00C96539"/>
    <w:rsid w:val="00C97751"/>
    <w:rsid w:val="00CA44AE"/>
    <w:rsid w:val="00CA522D"/>
    <w:rsid w:val="00CB0CAE"/>
    <w:rsid w:val="00CB52A7"/>
    <w:rsid w:val="00CB7D4F"/>
    <w:rsid w:val="00CC0C7E"/>
    <w:rsid w:val="00CC1D2F"/>
    <w:rsid w:val="00CC433B"/>
    <w:rsid w:val="00CC514B"/>
    <w:rsid w:val="00CC5D82"/>
    <w:rsid w:val="00CD15A5"/>
    <w:rsid w:val="00CD41C4"/>
    <w:rsid w:val="00CD46A4"/>
    <w:rsid w:val="00CD605D"/>
    <w:rsid w:val="00CD6AE7"/>
    <w:rsid w:val="00CD6C7A"/>
    <w:rsid w:val="00CE14B2"/>
    <w:rsid w:val="00CE2375"/>
    <w:rsid w:val="00CE5DAB"/>
    <w:rsid w:val="00CE73BA"/>
    <w:rsid w:val="00CF032B"/>
    <w:rsid w:val="00CF5517"/>
    <w:rsid w:val="00CF5D2F"/>
    <w:rsid w:val="00CF6827"/>
    <w:rsid w:val="00CF6AC5"/>
    <w:rsid w:val="00CF7564"/>
    <w:rsid w:val="00CF7687"/>
    <w:rsid w:val="00D00F7D"/>
    <w:rsid w:val="00D01E6F"/>
    <w:rsid w:val="00D02B6E"/>
    <w:rsid w:val="00D04444"/>
    <w:rsid w:val="00D05469"/>
    <w:rsid w:val="00D063F1"/>
    <w:rsid w:val="00D07CE0"/>
    <w:rsid w:val="00D07F32"/>
    <w:rsid w:val="00D118F5"/>
    <w:rsid w:val="00D14E76"/>
    <w:rsid w:val="00D16642"/>
    <w:rsid w:val="00D170F4"/>
    <w:rsid w:val="00D23361"/>
    <w:rsid w:val="00D25912"/>
    <w:rsid w:val="00D26E17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C78"/>
    <w:rsid w:val="00D53A10"/>
    <w:rsid w:val="00D5472C"/>
    <w:rsid w:val="00D54DB9"/>
    <w:rsid w:val="00D57BEE"/>
    <w:rsid w:val="00D606E2"/>
    <w:rsid w:val="00D61550"/>
    <w:rsid w:val="00D61879"/>
    <w:rsid w:val="00D61B22"/>
    <w:rsid w:val="00D62663"/>
    <w:rsid w:val="00D63060"/>
    <w:rsid w:val="00D64326"/>
    <w:rsid w:val="00D6484C"/>
    <w:rsid w:val="00D66F96"/>
    <w:rsid w:val="00D67778"/>
    <w:rsid w:val="00D67D0E"/>
    <w:rsid w:val="00D70DB8"/>
    <w:rsid w:val="00D735A6"/>
    <w:rsid w:val="00D736ED"/>
    <w:rsid w:val="00D73DBC"/>
    <w:rsid w:val="00D749A6"/>
    <w:rsid w:val="00D749CD"/>
    <w:rsid w:val="00D75850"/>
    <w:rsid w:val="00D75A10"/>
    <w:rsid w:val="00D76F40"/>
    <w:rsid w:val="00D86E10"/>
    <w:rsid w:val="00D86FCE"/>
    <w:rsid w:val="00D9107F"/>
    <w:rsid w:val="00D92DDC"/>
    <w:rsid w:val="00D92F0A"/>
    <w:rsid w:val="00D93E97"/>
    <w:rsid w:val="00D94587"/>
    <w:rsid w:val="00D950A6"/>
    <w:rsid w:val="00D95B81"/>
    <w:rsid w:val="00D95E48"/>
    <w:rsid w:val="00DA0782"/>
    <w:rsid w:val="00DA0E4D"/>
    <w:rsid w:val="00DA1F45"/>
    <w:rsid w:val="00DA3A79"/>
    <w:rsid w:val="00DA3C5F"/>
    <w:rsid w:val="00DA7625"/>
    <w:rsid w:val="00DA779B"/>
    <w:rsid w:val="00DB0B3A"/>
    <w:rsid w:val="00DB0DFC"/>
    <w:rsid w:val="00DB617B"/>
    <w:rsid w:val="00DB7293"/>
    <w:rsid w:val="00DB76C9"/>
    <w:rsid w:val="00DC01A2"/>
    <w:rsid w:val="00DC0A92"/>
    <w:rsid w:val="00DC2452"/>
    <w:rsid w:val="00DC37BE"/>
    <w:rsid w:val="00DC4352"/>
    <w:rsid w:val="00DC5AC4"/>
    <w:rsid w:val="00DC6BDE"/>
    <w:rsid w:val="00DC703C"/>
    <w:rsid w:val="00DD05A9"/>
    <w:rsid w:val="00DD1155"/>
    <w:rsid w:val="00DD1D92"/>
    <w:rsid w:val="00DD1F2E"/>
    <w:rsid w:val="00DD5104"/>
    <w:rsid w:val="00DD778A"/>
    <w:rsid w:val="00DE00D0"/>
    <w:rsid w:val="00DE38F8"/>
    <w:rsid w:val="00DE54AF"/>
    <w:rsid w:val="00DE62FD"/>
    <w:rsid w:val="00DE7E24"/>
    <w:rsid w:val="00DF47A0"/>
    <w:rsid w:val="00DF5092"/>
    <w:rsid w:val="00DF558B"/>
    <w:rsid w:val="00DF6C5B"/>
    <w:rsid w:val="00E00A55"/>
    <w:rsid w:val="00E010A2"/>
    <w:rsid w:val="00E02AAF"/>
    <w:rsid w:val="00E0399F"/>
    <w:rsid w:val="00E03F44"/>
    <w:rsid w:val="00E042EE"/>
    <w:rsid w:val="00E04552"/>
    <w:rsid w:val="00E049A2"/>
    <w:rsid w:val="00E0711D"/>
    <w:rsid w:val="00E07A0C"/>
    <w:rsid w:val="00E107B9"/>
    <w:rsid w:val="00E13490"/>
    <w:rsid w:val="00E13D59"/>
    <w:rsid w:val="00E1440C"/>
    <w:rsid w:val="00E166E8"/>
    <w:rsid w:val="00E176BC"/>
    <w:rsid w:val="00E202B8"/>
    <w:rsid w:val="00E21FC4"/>
    <w:rsid w:val="00E2360C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2FBC"/>
    <w:rsid w:val="00E462FB"/>
    <w:rsid w:val="00E47A31"/>
    <w:rsid w:val="00E47B05"/>
    <w:rsid w:val="00E50D97"/>
    <w:rsid w:val="00E521E2"/>
    <w:rsid w:val="00E527D4"/>
    <w:rsid w:val="00E52AB4"/>
    <w:rsid w:val="00E5472E"/>
    <w:rsid w:val="00E54E27"/>
    <w:rsid w:val="00E55ED0"/>
    <w:rsid w:val="00E56A6B"/>
    <w:rsid w:val="00E56DCF"/>
    <w:rsid w:val="00E57C15"/>
    <w:rsid w:val="00E63433"/>
    <w:rsid w:val="00E66527"/>
    <w:rsid w:val="00E6657B"/>
    <w:rsid w:val="00E67640"/>
    <w:rsid w:val="00E7196B"/>
    <w:rsid w:val="00E71C41"/>
    <w:rsid w:val="00E72D6C"/>
    <w:rsid w:val="00E81C3C"/>
    <w:rsid w:val="00E8286A"/>
    <w:rsid w:val="00E82A00"/>
    <w:rsid w:val="00E849BF"/>
    <w:rsid w:val="00E85179"/>
    <w:rsid w:val="00E8688E"/>
    <w:rsid w:val="00E873E0"/>
    <w:rsid w:val="00E9441A"/>
    <w:rsid w:val="00E95375"/>
    <w:rsid w:val="00E968E1"/>
    <w:rsid w:val="00EA1B46"/>
    <w:rsid w:val="00EA2D41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B76DE"/>
    <w:rsid w:val="00EC0034"/>
    <w:rsid w:val="00EC025C"/>
    <w:rsid w:val="00EC5172"/>
    <w:rsid w:val="00EC531B"/>
    <w:rsid w:val="00EC5C47"/>
    <w:rsid w:val="00EC64CF"/>
    <w:rsid w:val="00ED08C4"/>
    <w:rsid w:val="00ED2B0B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90C"/>
    <w:rsid w:val="00EF0EB2"/>
    <w:rsid w:val="00EF3483"/>
    <w:rsid w:val="00EF7E0F"/>
    <w:rsid w:val="00F006CE"/>
    <w:rsid w:val="00F01036"/>
    <w:rsid w:val="00F019B3"/>
    <w:rsid w:val="00F027F4"/>
    <w:rsid w:val="00F02F24"/>
    <w:rsid w:val="00F06C0C"/>
    <w:rsid w:val="00F0701E"/>
    <w:rsid w:val="00F07383"/>
    <w:rsid w:val="00F075AD"/>
    <w:rsid w:val="00F07D5A"/>
    <w:rsid w:val="00F10D2E"/>
    <w:rsid w:val="00F11DCC"/>
    <w:rsid w:val="00F13DA2"/>
    <w:rsid w:val="00F142B4"/>
    <w:rsid w:val="00F14B2F"/>
    <w:rsid w:val="00F14E00"/>
    <w:rsid w:val="00F14E65"/>
    <w:rsid w:val="00F1636E"/>
    <w:rsid w:val="00F177BF"/>
    <w:rsid w:val="00F17ACA"/>
    <w:rsid w:val="00F20707"/>
    <w:rsid w:val="00F21B4D"/>
    <w:rsid w:val="00F22688"/>
    <w:rsid w:val="00F229E3"/>
    <w:rsid w:val="00F22C18"/>
    <w:rsid w:val="00F25719"/>
    <w:rsid w:val="00F31A1E"/>
    <w:rsid w:val="00F35E6F"/>
    <w:rsid w:val="00F439E4"/>
    <w:rsid w:val="00F44FAE"/>
    <w:rsid w:val="00F47C75"/>
    <w:rsid w:val="00F56ECF"/>
    <w:rsid w:val="00F604D5"/>
    <w:rsid w:val="00F64655"/>
    <w:rsid w:val="00F67E71"/>
    <w:rsid w:val="00F729EC"/>
    <w:rsid w:val="00F74164"/>
    <w:rsid w:val="00F74315"/>
    <w:rsid w:val="00F74DD9"/>
    <w:rsid w:val="00F75D38"/>
    <w:rsid w:val="00F762F1"/>
    <w:rsid w:val="00F82729"/>
    <w:rsid w:val="00F838E5"/>
    <w:rsid w:val="00F84EEE"/>
    <w:rsid w:val="00F85348"/>
    <w:rsid w:val="00F8627B"/>
    <w:rsid w:val="00F863B5"/>
    <w:rsid w:val="00F926AE"/>
    <w:rsid w:val="00F93811"/>
    <w:rsid w:val="00F94EF8"/>
    <w:rsid w:val="00F9674B"/>
    <w:rsid w:val="00FA1AA6"/>
    <w:rsid w:val="00FA20F6"/>
    <w:rsid w:val="00FA6929"/>
    <w:rsid w:val="00FB1609"/>
    <w:rsid w:val="00FB2CA0"/>
    <w:rsid w:val="00FB49A6"/>
    <w:rsid w:val="00FB4D68"/>
    <w:rsid w:val="00FB5D19"/>
    <w:rsid w:val="00FB6FC6"/>
    <w:rsid w:val="00FB7323"/>
    <w:rsid w:val="00FC0605"/>
    <w:rsid w:val="00FC1775"/>
    <w:rsid w:val="00FC2D43"/>
    <w:rsid w:val="00FC38D6"/>
    <w:rsid w:val="00FC5B23"/>
    <w:rsid w:val="00FC6218"/>
    <w:rsid w:val="00FC6814"/>
    <w:rsid w:val="00FD02C5"/>
    <w:rsid w:val="00FD07EF"/>
    <w:rsid w:val="00FD1628"/>
    <w:rsid w:val="00FD4DC9"/>
    <w:rsid w:val="00FD6082"/>
    <w:rsid w:val="00FE1CE6"/>
    <w:rsid w:val="00FE2598"/>
    <w:rsid w:val="00FE3C61"/>
    <w:rsid w:val="00FE4241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15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11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D7AF6-5B74-4657-AA40-85F8EE5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7</Pages>
  <Words>2395</Words>
  <Characters>13656</Characters>
  <Application>Microsoft Office Word</Application>
  <DocSecurity>0</DocSecurity>
  <Lines>113</Lines>
  <Paragraphs>32</Paragraphs>
  <ScaleCrop>false</ScaleCrop>
  <Company/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51</cp:revision>
  <dcterms:created xsi:type="dcterms:W3CDTF">2025-03-23T14:54:00Z</dcterms:created>
  <dcterms:modified xsi:type="dcterms:W3CDTF">2025-03-28T18:41:00Z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